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4AEC62" w14:textId="6C331E03" w:rsidR="00981E9D" w:rsidRPr="00107E41" w:rsidRDefault="00EB29BB" w:rsidP="003E7740">
      <w:pPr>
        <w:pStyle w:val="Heading1"/>
      </w:pPr>
      <w:r>
        <w:t>Infection Prevention Post-Acute Risk Assessment Prioritization Worksheet</w:t>
      </w:r>
    </w:p>
    <w:tbl>
      <w:tblPr>
        <w:tblW w:w="129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65"/>
        <w:gridCol w:w="630"/>
        <w:gridCol w:w="630"/>
        <w:gridCol w:w="720"/>
        <w:gridCol w:w="720"/>
        <w:gridCol w:w="1080"/>
        <w:gridCol w:w="990"/>
        <w:gridCol w:w="990"/>
        <w:gridCol w:w="630"/>
        <w:gridCol w:w="720"/>
        <w:gridCol w:w="720"/>
        <w:gridCol w:w="630"/>
        <w:gridCol w:w="629"/>
      </w:tblGrid>
      <w:tr w:rsidR="00360117" w:rsidRPr="006A0ED9" w14:paraId="04331526" w14:textId="77777777" w:rsidTr="00360117">
        <w:trPr>
          <w:cantSplit/>
          <w:tblHeader/>
        </w:trPr>
        <w:tc>
          <w:tcPr>
            <w:tcW w:w="3865" w:type="dxa"/>
            <w:shd w:val="clear" w:color="auto" w:fill="00549E" w:themeFill="text2"/>
            <w:vAlign w:val="center"/>
          </w:tcPr>
          <w:p w14:paraId="0BD035A1" w14:textId="77777777" w:rsidR="00EB29BB" w:rsidRPr="00360117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color w:val="FFFFFF" w:themeColor="background1"/>
                <w:sz w:val="18"/>
                <w:szCs w:val="18"/>
              </w:rPr>
            </w:pPr>
            <w:r w:rsidRPr="00360117">
              <w:rPr>
                <w:rFonts w:asciiTheme="minorHAnsi" w:hAnsiTheme="minorHAnsi" w:cstheme="minorHAnsi"/>
                <w:color w:val="FFFFFF" w:themeColor="background1"/>
                <w:sz w:val="18"/>
                <w:szCs w:val="18"/>
              </w:rPr>
              <w:t>Risk Priority</w:t>
            </w:r>
          </w:p>
        </w:tc>
        <w:tc>
          <w:tcPr>
            <w:tcW w:w="1980" w:type="dxa"/>
            <w:gridSpan w:val="3"/>
            <w:shd w:val="clear" w:color="auto" w:fill="00549E" w:themeFill="text2"/>
            <w:vAlign w:val="center"/>
          </w:tcPr>
          <w:p w14:paraId="4DA6182F" w14:textId="1A861777" w:rsidR="00EB29BB" w:rsidRPr="00360117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color w:val="FFFFFF" w:themeColor="background1"/>
                <w:sz w:val="18"/>
                <w:szCs w:val="18"/>
              </w:rPr>
            </w:pPr>
            <w:r w:rsidRPr="00360117">
              <w:rPr>
                <w:rFonts w:asciiTheme="minorHAnsi" w:hAnsiTheme="minorHAnsi" w:cstheme="minorHAnsi"/>
                <w:color w:val="FFFFFF" w:themeColor="background1"/>
                <w:sz w:val="18"/>
                <w:szCs w:val="18"/>
              </w:rPr>
              <w:t>Low: 1‒4 Risk Score</w:t>
            </w:r>
          </w:p>
        </w:tc>
        <w:tc>
          <w:tcPr>
            <w:tcW w:w="4410" w:type="dxa"/>
            <w:gridSpan w:val="5"/>
            <w:shd w:val="clear" w:color="auto" w:fill="00549E" w:themeFill="text2"/>
            <w:vAlign w:val="center"/>
          </w:tcPr>
          <w:p w14:paraId="77FAB3D7" w14:textId="7B58C9E7" w:rsidR="00EB29BB" w:rsidRPr="00360117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color w:val="FFFFFF" w:themeColor="background1"/>
                <w:sz w:val="18"/>
                <w:szCs w:val="18"/>
              </w:rPr>
            </w:pPr>
            <w:r w:rsidRPr="00360117">
              <w:rPr>
                <w:rFonts w:asciiTheme="minorHAnsi" w:hAnsiTheme="minorHAnsi" w:cstheme="minorHAnsi"/>
                <w:color w:val="FFFFFF" w:themeColor="background1"/>
                <w:sz w:val="18"/>
                <w:szCs w:val="18"/>
              </w:rPr>
              <w:t>Medium: 5‒11 Risk Score</w:t>
            </w:r>
          </w:p>
        </w:tc>
        <w:tc>
          <w:tcPr>
            <w:tcW w:w="2699" w:type="dxa"/>
            <w:gridSpan w:val="4"/>
            <w:shd w:val="clear" w:color="auto" w:fill="00549E" w:themeFill="text2"/>
            <w:vAlign w:val="center"/>
          </w:tcPr>
          <w:p w14:paraId="67D2271B" w14:textId="66D60610" w:rsidR="00EB29BB" w:rsidRPr="00360117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color w:val="FFFFFF" w:themeColor="background1"/>
                <w:sz w:val="18"/>
                <w:szCs w:val="18"/>
              </w:rPr>
            </w:pPr>
            <w:r w:rsidRPr="00360117">
              <w:rPr>
                <w:rFonts w:asciiTheme="minorHAnsi" w:hAnsiTheme="minorHAnsi" w:cstheme="minorHAnsi"/>
                <w:color w:val="FFFFFF" w:themeColor="background1"/>
                <w:sz w:val="18"/>
                <w:szCs w:val="18"/>
              </w:rPr>
              <w:t>High: 12‒18 Risk Score</w:t>
            </w:r>
          </w:p>
        </w:tc>
      </w:tr>
      <w:tr w:rsidR="00360117" w:rsidRPr="006A0ED9" w14:paraId="74F04C68" w14:textId="77777777" w:rsidTr="00360117">
        <w:trPr>
          <w:cantSplit/>
          <w:tblHeader/>
        </w:trPr>
        <w:tc>
          <w:tcPr>
            <w:tcW w:w="3865" w:type="dxa"/>
            <w:vMerge w:val="restart"/>
          </w:tcPr>
          <w:p w14:paraId="40209D8F" w14:textId="77777777" w:rsidR="00360117" w:rsidRDefault="00360117" w:rsidP="00360117">
            <w:pPr>
              <w:pStyle w:val="Heading6"/>
              <w:jc w:val="center"/>
              <w:rPr>
                <w:rFonts w:asciiTheme="minorHAnsi" w:hAnsiTheme="minorHAnsi" w:cstheme="minorHAnsi"/>
                <w:b/>
                <w:bCs/>
                <w:i w:val="0"/>
                <w:iCs w:val="0"/>
                <w:sz w:val="18"/>
                <w:szCs w:val="18"/>
              </w:rPr>
            </w:pPr>
          </w:p>
          <w:p w14:paraId="36BEFA38" w14:textId="1159E130" w:rsidR="00360117" w:rsidRPr="00EB29BB" w:rsidRDefault="00360117" w:rsidP="00360117">
            <w:pPr>
              <w:pStyle w:val="Heading6"/>
              <w:jc w:val="center"/>
              <w:rPr>
                <w:rFonts w:asciiTheme="minorHAnsi" w:hAnsiTheme="minorHAnsi" w:cstheme="minorHAnsi"/>
                <w:b/>
                <w:bCs/>
                <w:i w:val="0"/>
                <w:iCs w:val="0"/>
                <w:sz w:val="18"/>
                <w:szCs w:val="18"/>
              </w:rPr>
            </w:pPr>
            <w:r w:rsidRPr="00EB29BB">
              <w:rPr>
                <w:rFonts w:asciiTheme="minorHAnsi" w:hAnsiTheme="minorHAnsi" w:cstheme="minorHAnsi"/>
                <w:b/>
                <w:bCs/>
                <w:i w:val="0"/>
                <w:iCs w:val="0"/>
                <w:sz w:val="18"/>
                <w:szCs w:val="18"/>
              </w:rPr>
              <w:t>Risk Event</w:t>
            </w:r>
          </w:p>
        </w:tc>
        <w:tc>
          <w:tcPr>
            <w:tcW w:w="2700" w:type="dxa"/>
            <w:gridSpan w:val="4"/>
            <w:shd w:val="clear" w:color="auto" w:fill="C0C0C0"/>
          </w:tcPr>
          <w:p w14:paraId="5791FEA6" w14:textId="11BDFF53" w:rsidR="00360117" w:rsidRPr="00EB29BB" w:rsidRDefault="00360117" w:rsidP="00E01796">
            <w:pPr>
              <w:pStyle w:val="Heading1"/>
              <w:spacing w:before="0"/>
              <w:rPr>
                <w:rFonts w:asciiTheme="minorHAnsi" w:hAnsiTheme="minorHAnsi" w:cstheme="minorHAnsi"/>
                <w:sz w:val="18"/>
                <w:szCs w:val="18"/>
              </w:rPr>
            </w:pPr>
            <w:r w:rsidRPr="00EB29BB">
              <w:rPr>
                <w:rFonts w:asciiTheme="minorHAnsi" w:hAnsiTheme="minorHAnsi" w:cstheme="minorHAnsi"/>
                <w:sz w:val="18"/>
                <w:szCs w:val="18"/>
              </w:rPr>
              <w:t>Probability the risk will occur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  <w:tc>
          <w:tcPr>
            <w:tcW w:w="3690" w:type="dxa"/>
            <w:gridSpan w:val="4"/>
            <w:tcBorders>
              <w:bottom w:val="single" w:sz="4" w:space="0" w:color="auto"/>
            </w:tcBorders>
          </w:tcPr>
          <w:p w14:paraId="16E30B03" w14:textId="7E515886" w:rsidR="00360117" w:rsidRPr="00EB29BB" w:rsidRDefault="00360117" w:rsidP="00E01796">
            <w:pPr>
              <w:pStyle w:val="Heading1"/>
              <w:spacing w:before="0"/>
              <w:rPr>
                <w:rFonts w:asciiTheme="minorHAnsi" w:hAnsiTheme="minorHAnsi" w:cstheme="minorHAnsi"/>
                <w:sz w:val="18"/>
                <w:szCs w:val="18"/>
              </w:rPr>
            </w:pPr>
            <w:r w:rsidRPr="00EB29BB">
              <w:rPr>
                <w:rFonts w:asciiTheme="minorHAnsi" w:hAnsiTheme="minorHAnsi" w:cstheme="minorHAnsi"/>
                <w:sz w:val="18"/>
                <w:szCs w:val="18"/>
              </w:rPr>
              <w:t xml:space="preserve">Potential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s</w:t>
            </w:r>
            <w:r w:rsidRPr="00EB29BB">
              <w:rPr>
                <w:rFonts w:asciiTheme="minorHAnsi" w:hAnsiTheme="minorHAnsi" w:cstheme="minorHAnsi"/>
                <w:sz w:val="18"/>
                <w:szCs w:val="18"/>
              </w:rPr>
              <w:t xml:space="preserve">everity if the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r</w:t>
            </w:r>
            <w:r w:rsidRPr="00EB29BB">
              <w:rPr>
                <w:rFonts w:asciiTheme="minorHAnsi" w:hAnsiTheme="minorHAnsi" w:cstheme="minorHAnsi"/>
                <w:sz w:val="18"/>
                <w:szCs w:val="18"/>
              </w:rPr>
              <w:t xml:space="preserve">isk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o</w:t>
            </w:r>
            <w:r w:rsidRPr="00EB29BB">
              <w:rPr>
                <w:rFonts w:asciiTheme="minorHAnsi" w:hAnsiTheme="minorHAnsi" w:cstheme="minorHAnsi"/>
                <w:sz w:val="18"/>
                <w:szCs w:val="18"/>
              </w:rPr>
              <w:t>ccurs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  <w:p w14:paraId="1F2A2A5D" w14:textId="77777777" w:rsidR="00360117" w:rsidRPr="00EB29BB" w:rsidRDefault="00360117" w:rsidP="00E01796">
            <w:pPr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2070" w:type="dxa"/>
            <w:gridSpan w:val="3"/>
            <w:shd w:val="clear" w:color="auto" w:fill="C0C0C0"/>
          </w:tcPr>
          <w:p w14:paraId="2FA7F512" w14:textId="77777777" w:rsidR="00360117" w:rsidRPr="00EB29BB" w:rsidRDefault="00360117" w:rsidP="00E01796">
            <w:pPr>
              <w:pStyle w:val="Heading1"/>
              <w:spacing w:before="0"/>
              <w:rPr>
                <w:rFonts w:asciiTheme="minorHAnsi" w:hAnsiTheme="minorHAnsi" w:cstheme="minorHAnsi"/>
                <w:sz w:val="18"/>
                <w:szCs w:val="18"/>
              </w:rPr>
            </w:pPr>
            <w:r w:rsidRPr="00EB29BB">
              <w:rPr>
                <w:rFonts w:asciiTheme="minorHAnsi" w:hAnsiTheme="minorHAnsi" w:cstheme="minorHAnsi"/>
                <w:sz w:val="18"/>
                <w:szCs w:val="18"/>
              </w:rPr>
              <w:t xml:space="preserve">How well prepared is the organization? </w:t>
            </w:r>
          </w:p>
        </w:tc>
        <w:tc>
          <w:tcPr>
            <w:tcW w:w="629" w:type="dxa"/>
            <w:vMerge w:val="restart"/>
            <w:vAlign w:val="center"/>
          </w:tcPr>
          <w:p w14:paraId="597191B9" w14:textId="77777777" w:rsidR="00360117" w:rsidRPr="00EB29BB" w:rsidRDefault="00360117" w:rsidP="00E01796">
            <w:pPr>
              <w:pStyle w:val="Heading1"/>
              <w:spacing w:before="0"/>
              <w:rPr>
                <w:rFonts w:asciiTheme="minorHAnsi" w:hAnsiTheme="minorHAnsi" w:cstheme="minorHAnsi"/>
                <w:sz w:val="18"/>
                <w:szCs w:val="18"/>
              </w:rPr>
            </w:pPr>
            <w:r w:rsidRPr="00EB29BB">
              <w:rPr>
                <w:rFonts w:asciiTheme="minorHAnsi" w:hAnsiTheme="minorHAnsi" w:cstheme="minorHAnsi"/>
                <w:sz w:val="18"/>
                <w:szCs w:val="18"/>
              </w:rPr>
              <w:t>Risk Score</w:t>
            </w:r>
          </w:p>
        </w:tc>
      </w:tr>
      <w:tr w:rsidR="00360117" w14:paraId="69F9EE98" w14:textId="77777777" w:rsidTr="00360117">
        <w:trPr>
          <w:cantSplit/>
          <w:tblHeader/>
        </w:trPr>
        <w:tc>
          <w:tcPr>
            <w:tcW w:w="3865" w:type="dxa"/>
            <w:vMerge/>
          </w:tcPr>
          <w:p w14:paraId="41B028B1" w14:textId="77777777" w:rsidR="00360117" w:rsidRPr="00EB29BB" w:rsidRDefault="00360117" w:rsidP="00E01796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30" w:type="dxa"/>
            <w:shd w:val="clear" w:color="auto" w:fill="BFBFBF" w:themeFill="background1" w:themeFillShade="BF"/>
            <w:vAlign w:val="center"/>
          </w:tcPr>
          <w:p w14:paraId="1E15F255" w14:textId="77777777" w:rsidR="00360117" w:rsidRPr="00EB29BB" w:rsidRDefault="00360117" w:rsidP="00E01796">
            <w:pPr>
              <w:pStyle w:val="Heading1"/>
              <w:spacing w:before="0"/>
              <w:rPr>
                <w:rFonts w:asciiTheme="minorHAnsi" w:hAnsiTheme="minorHAnsi" w:cstheme="minorHAnsi"/>
                <w:sz w:val="18"/>
                <w:szCs w:val="18"/>
              </w:rPr>
            </w:pPr>
            <w:r w:rsidRPr="00EB29BB">
              <w:rPr>
                <w:rFonts w:asciiTheme="minorHAnsi" w:hAnsiTheme="minorHAnsi" w:cstheme="minorHAnsi"/>
                <w:sz w:val="18"/>
                <w:szCs w:val="18"/>
              </w:rPr>
              <w:t>High</w:t>
            </w:r>
          </w:p>
        </w:tc>
        <w:tc>
          <w:tcPr>
            <w:tcW w:w="630" w:type="dxa"/>
            <w:shd w:val="clear" w:color="auto" w:fill="BFBFBF" w:themeFill="background1" w:themeFillShade="BF"/>
            <w:vAlign w:val="center"/>
          </w:tcPr>
          <w:p w14:paraId="4AFE6D29" w14:textId="77777777" w:rsidR="00360117" w:rsidRPr="00EB29BB" w:rsidRDefault="00360117" w:rsidP="00E01796">
            <w:pPr>
              <w:pStyle w:val="Heading1"/>
              <w:spacing w:before="0"/>
              <w:rPr>
                <w:rFonts w:asciiTheme="minorHAnsi" w:hAnsiTheme="minorHAnsi" w:cstheme="minorHAnsi"/>
                <w:sz w:val="18"/>
                <w:szCs w:val="18"/>
              </w:rPr>
            </w:pPr>
            <w:r w:rsidRPr="00EB29BB">
              <w:rPr>
                <w:rFonts w:asciiTheme="minorHAnsi" w:hAnsiTheme="minorHAnsi" w:cstheme="minorHAnsi"/>
                <w:sz w:val="18"/>
                <w:szCs w:val="18"/>
              </w:rPr>
              <w:t>Med</w:t>
            </w:r>
          </w:p>
        </w:tc>
        <w:tc>
          <w:tcPr>
            <w:tcW w:w="720" w:type="dxa"/>
            <w:shd w:val="clear" w:color="auto" w:fill="BFBFBF" w:themeFill="background1" w:themeFillShade="BF"/>
            <w:vAlign w:val="center"/>
          </w:tcPr>
          <w:p w14:paraId="1DAEA646" w14:textId="77777777" w:rsidR="00360117" w:rsidRPr="00EB29BB" w:rsidRDefault="00360117" w:rsidP="00E01796">
            <w:pPr>
              <w:pStyle w:val="Heading1"/>
              <w:spacing w:before="0"/>
              <w:rPr>
                <w:rFonts w:asciiTheme="minorHAnsi" w:hAnsiTheme="minorHAnsi" w:cstheme="minorHAnsi"/>
                <w:sz w:val="18"/>
                <w:szCs w:val="18"/>
              </w:rPr>
            </w:pPr>
            <w:r w:rsidRPr="00EB29BB">
              <w:rPr>
                <w:rFonts w:asciiTheme="minorHAnsi" w:hAnsiTheme="minorHAnsi" w:cstheme="minorHAnsi"/>
                <w:sz w:val="18"/>
                <w:szCs w:val="18"/>
              </w:rPr>
              <w:t>Low</w:t>
            </w:r>
          </w:p>
        </w:tc>
        <w:tc>
          <w:tcPr>
            <w:tcW w:w="720" w:type="dxa"/>
            <w:shd w:val="clear" w:color="auto" w:fill="BFBFBF" w:themeFill="background1" w:themeFillShade="BF"/>
            <w:vAlign w:val="center"/>
          </w:tcPr>
          <w:p w14:paraId="502D7FE1" w14:textId="77777777" w:rsidR="00360117" w:rsidRPr="00EB29BB" w:rsidRDefault="00360117" w:rsidP="00E01796">
            <w:pPr>
              <w:pStyle w:val="Heading1"/>
              <w:spacing w:before="0"/>
              <w:rPr>
                <w:rFonts w:asciiTheme="minorHAnsi" w:hAnsiTheme="minorHAnsi" w:cstheme="minorHAnsi"/>
                <w:sz w:val="18"/>
                <w:szCs w:val="18"/>
              </w:rPr>
            </w:pPr>
            <w:r w:rsidRPr="00EB29BB">
              <w:rPr>
                <w:rFonts w:asciiTheme="minorHAnsi" w:hAnsiTheme="minorHAnsi" w:cstheme="minorHAnsi"/>
                <w:sz w:val="18"/>
                <w:szCs w:val="18"/>
              </w:rPr>
              <w:t>None</w:t>
            </w:r>
          </w:p>
        </w:tc>
        <w:tc>
          <w:tcPr>
            <w:tcW w:w="1080" w:type="dxa"/>
            <w:shd w:val="clear" w:color="auto" w:fill="FFFFFF" w:themeFill="background1"/>
            <w:vAlign w:val="center"/>
          </w:tcPr>
          <w:p w14:paraId="7C8FBA45" w14:textId="77777777" w:rsidR="00360117" w:rsidRPr="00EB29BB" w:rsidRDefault="00360117" w:rsidP="00E01796">
            <w:pPr>
              <w:pStyle w:val="Heading1"/>
              <w:spacing w:before="0"/>
              <w:rPr>
                <w:rFonts w:asciiTheme="minorHAnsi" w:hAnsiTheme="minorHAnsi" w:cstheme="minorHAnsi"/>
                <w:sz w:val="18"/>
                <w:szCs w:val="18"/>
              </w:rPr>
            </w:pPr>
            <w:r w:rsidRPr="00EB29BB">
              <w:rPr>
                <w:rFonts w:asciiTheme="minorHAnsi" w:hAnsiTheme="minorHAnsi" w:cstheme="minorHAnsi"/>
                <w:sz w:val="18"/>
                <w:szCs w:val="18"/>
              </w:rPr>
              <w:t>Life-</w:t>
            </w:r>
            <w:r w:rsidRPr="004713BA">
              <w:rPr>
                <w:rFonts w:asciiTheme="minorHAnsi" w:hAnsiTheme="minorHAnsi" w:cstheme="minorHAnsi"/>
                <w:spacing w:val="-8"/>
                <w:sz w:val="18"/>
                <w:szCs w:val="18"/>
              </w:rPr>
              <w:t>threatening</w:t>
            </w: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30E9D99C" w14:textId="77777777" w:rsidR="00360117" w:rsidRPr="00EB29BB" w:rsidRDefault="00360117" w:rsidP="00E01796">
            <w:pPr>
              <w:pStyle w:val="Heading1"/>
              <w:spacing w:before="0"/>
              <w:rPr>
                <w:rFonts w:asciiTheme="minorHAnsi" w:hAnsiTheme="minorHAnsi" w:cstheme="minorHAnsi"/>
                <w:sz w:val="18"/>
                <w:szCs w:val="18"/>
              </w:rPr>
            </w:pPr>
            <w:r w:rsidRPr="004713BA">
              <w:rPr>
                <w:rFonts w:asciiTheme="minorHAnsi" w:hAnsiTheme="minorHAnsi" w:cstheme="minorHAnsi"/>
                <w:spacing w:val="-8"/>
                <w:sz w:val="18"/>
                <w:szCs w:val="18"/>
              </w:rPr>
              <w:t xml:space="preserve">Permanent </w:t>
            </w:r>
            <w:r w:rsidRPr="00EB29BB">
              <w:rPr>
                <w:rFonts w:asciiTheme="minorHAnsi" w:hAnsiTheme="minorHAnsi" w:cstheme="minorHAnsi"/>
                <w:sz w:val="18"/>
                <w:szCs w:val="18"/>
              </w:rPr>
              <w:t>Harm</w:t>
            </w:r>
          </w:p>
        </w:tc>
        <w:tc>
          <w:tcPr>
            <w:tcW w:w="990" w:type="dxa"/>
            <w:shd w:val="clear" w:color="auto" w:fill="FFFFFF" w:themeFill="background1"/>
            <w:vAlign w:val="center"/>
          </w:tcPr>
          <w:p w14:paraId="164E08EC" w14:textId="2E5BDCD1" w:rsidR="00360117" w:rsidRPr="00EB29BB" w:rsidRDefault="00360117" w:rsidP="00E01796">
            <w:pPr>
              <w:pStyle w:val="Heading1"/>
              <w:spacing w:before="0"/>
              <w:rPr>
                <w:rFonts w:asciiTheme="minorHAnsi" w:hAnsiTheme="minorHAnsi" w:cstheme="minorHAnsi"/>
                <w:sz w:val="18"/>
                <w:szCs w:val="18"/>
              </w:rPr>
            </w:pPr>
            <w:r w:rsidRPr="004713BA">
              <w:rPr>
                <w:rFonts w:asciiTheme="minorHAnsi" w:hAnsiTheme="minorHAnsi" w:cstheme="minorHAnsi"/>
                <w:spacing w:val="-8"/>
                <w:sz w:val="18"/>
                <w:szCs w:val="18"/>
              </w:rPr>
              <w:t xml:space="preserve">Temporary </w:t>
            </w:r>
            <w:r w:rsidRPr="00EB29BB">
              <w:rPr>
                <w:rFonts w:asciiTheme="minorHAnsi" w:hAnsiTheme="minorHAnsi" w:cstheme="minorHAnsi"/>
                <w:sz w:val="18"/>
                <w:szCs w:val="18"/>
              </w:rPr>
              <w:t>Harm</w:t>
            </w:r>
          </w:p>
        </w:tc>
        <w:tc>
          <w:tcPr>
            <w:tcW w:w="630" w:type="dxa"/>
            <w:shd w:val="clear" w:color="auto" w:fill="FFFFFF" w:themeFill="background1"/>
            <w:vAlign w:val="center"/>
          </w:tcPr>
          <w:p w14:paraId="4AB8F1A4" w14:textId="77777777" w:rsidR="00360117" w:rsidRPr="00EB29BB" w:rsidRDefault="00360117" w:rsidP="00E01796">
            <w:pPr>
              <w:pStyle w:val="Heading1"/>
              <w:spacing w:before="0"/>
              <w:rPr>
                <w:rFonts w:asciiTheme="minorHAnsi" w:hAnsiTheme="minorHAnsi" w:cstheme="minorHAnsi"/>
                <w:sz w:val="18"/>
                <w:szCs w:val="18"/>
              </w:rPr>
            </w:pPr>
            <w:r w:rsidRPr="00EB29BB">
              <w:rPr>
                <w:rFonts w:asciiTheme="minorHAnsi" w:hAnsiTheme="minorHAnsi" w:cstheme="minorHAnsi"/>
                <w:sz w:val="18"/>
                <w:szCs w:val="18"/>
              </w:rPr>
              <w:t>None</w:t>
            </w:r>
          </w:p>
        </w:tc>
        <w:tc>
          <w:tcPr>
            <w:tcW w:w="720" w:type="dxa"/>
            <w:shd w:val="clear" w:color="auto" w:fill="BFBFBF" w:themeFill="background1" w:themeFillShade="BF"/>
            <w:vAlign w:val="center"/>
          </w:tcPr>
          <w:p w14:paraId="341B0B5A" w14:textId="77777777" w:rsidR="00360117" w:rsidRPr="00EB29BB" w:rsidRDefault="00360117" w:rsidP="00E01796">
            <w:pPr>
              <w:pStyle w:val="Heading1"/>
              <w:spacing w:before="0"/>
              <w:rPr>
                <w:rFonts w:asciiTheme="minorHAnsi" w:hAnsiTheme="minorHAnsi" w:cstheme="minorHAnsi"/>
                <w:sz w:val="18"/>
                <w:szCs w:val="18"/>
              </w:rPr>
            </w:pPr>
            <w:r w:rsidRPr="00EB29BB">
              <w:rPr>
                <w:rFonts w:asciiTheme="minorHAnsi" w:hAnsiTheme="minorHAnsi" w:cstheme="minorHAnsi"/>
                <w:sz w:val="18"/>
                <w:szCs w:val="18"/>
              </w:rPr>
              <w:t>Poorly</w:t>
            </w:r>
          </w:p>
        </w:tc>
        <w:tc>
          <w:tcPr>
            <w:tcW w:w="720" w:type="dxa"/>
            <w:shd w:val="clear" w:color="auto" w:fill="BFBFBF" w:themeFill="background1" w:themeFillShade="BF"/>
            <w:vAlign w:val="center"/>
          </w:tcPr>
          <w:p w14:paraId="0C8F4F52" w14:textId="20274793" w:rsidR="00360117" w:rsidRPr="00EB29BB" w:rsidRDefault="00360117" w:rsidP="00E01796">
            <w:pPr>
              <w:pStyle w:val="Heading1"/>
              <w:spacing w:before="0"/>
              <w:rPr>
                <w:rFonts w:asciiTheme="minorHAnsi" w:hAnsiTheme="minorHAnsi" w:cstheme="minorHAnsi"/>
                <w:sz w:val="18"/>
                <w:szCs w:val="18"/>
              </w:rPr>
            </w:pPr>
            <w:r w:rsidRPr="00EB29BB">
              <w:rPr>
                <w:rFonts w:asciiTheme="minorHAnsi" w:hAnsiTheme="minorHAnsi" w:cstheme="minorHAnsi"/>
                <w:sz w:val="18"/>
                <w:szCs w:val="18"/>
              </w:rPr>
              <w:t xml:space="preserve">Fairly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W</w:t>
            </w:r>
            <w:r w:rsidRPr="00EB29BB">
              <w:rPr>
                <w:rFonts w:asciiTheme="minorHAnsi" w:hAnsiTheme="minorHAnsi" w:cstheme="minorHAnsi"/>
                <w:sz w:val="18"/>
                <w:szCs w:val="18"/>
              </w:rPr>
              <w:t>ell</w:t>
            </w:r>
          </w:p>
        </w:tc>
        <w:tc>
          <w:tcPr>
            <w:tcW w:w="630" w:type="dxa"/>
            <w:shd w:val="clear" w:color="auto" w:fill="BFBFBF" w:themeFill="background1" w:themeFillShade="BF"/>
            <w:vAlign w:val="center"/>
          </w:tcPr>
          <w:p w14:paraId="70E2A52C" w14:textId="77777777" w:rsidR="00360117" w:rsidRPr="00EB29BB" w:rsidRDefault="00360117" w:rsidP="00E01796">
            <w:pPr>
              <w:pStyle w:val="Heading1"/>
              <w:spacing w:before="0"/>
              <w:rPr>
                <w:rFonts w:asciiTheme="minorHAnsi" w:hAnsiTheme="minorHAnsi" w:cstheme="minorHAnsi"/>
                <w:sz w:val="18"/>
                <w:szCs w:val="18"/>
              </w:rPr>
            </w:pPr>
            <w:r w:rsidRPr="00EB29BB">
              <w:rPr>
                <w:rFonts w:asciiTheme="minorHAnsi" w:hAnsiTheme="minorHAnsi" w:cstheme="minorHAnsi"/>
                <w:sz w:val="18"/>
                <w:szCs w:val="18"/>
              </w:rPr>
              <w:t>Well</w:t>
            </w:r>
          </w:p>
        </w:tc>
        <w:tc>
          <w:tcPr>
            <w:tcW w:w="629" w:type="dxa"/>
            <w:vMerge/>
          </w:tcPr>
          <w:p w14:paraId="41E78584" w14:textId="77777777" w:rsidR="00360117" w:rsidRPr="00EB29BB" w:rsidRDefault="00360117" w:rsidP="00E01796">
            <w:pPr>
              <w:jc w:val="right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713BA" w:rsidRPr="006A0ED9" w14:paraId="1523EC1E" w14:textId="77777777" w:rsidTr="00360117">
        <w:trPr>
          <w:cantSplit/>
          <w:tblHeader/>
        </w:trPr>
        <w:tc>
          <w:tcPr>
            <w:tcW w:w="3865" w:type="dxa"/>
            <w:vAlign w:val="center"/>
          </w:tcPr>
          <w:p w14:paraId="34432EA9" w14:textId="77777777" w:rsidR="0013281E" w:rsidRPr="00EB29BB" w:rsidRDefault="0013281E" w:rsidP="00EB29BB">
            <w:pPr>
              <w:pStyle w:val="Heading1"/>
              <w:spacing w:before="0"/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360117">
              <w:rPr>
                <w:rFonts w:asciiTheme="minorHAnsi" w:hAnsiTheme="minorHAnsi" w:cstheme="minorHAnsi"/>
                <w:sz w:val="18"/>
                <w:szCs w:val="18"/>
              </w:rPr>
              <w:t>Value</w:t>
            </w:r>
          </w:p>
        </w:tc>
        <w:tc>
          <w:tcPr>
            <w:tcW w:w="630" w:type="dxa"/>
            <w:vAlign w:val="center"/>
          </w:tcPr>
          <w:p w14:paraId="1061E363" w14:textId="77777777" w:rsidR="0013281E" w:rsidRPr="00EB29BB" w:rsidRDefault="0013281E" w:rsidP="00E01796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  <w:r w:rsidRPr="00EB29BB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630" w:type="dxa"/>
            <w:vAlign w:val="center"/>
          </w:tcPr>
          <w:p w14:paraId="165D0637" w14:textId="77777777" w:rsidR="0013281E" w:rsidRPr="00EB29BB" w:rsidRDefault="0013281E" w:rsidP="00E01796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  <w:r w:rsidRPr="00EB29BB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720" w:type="dxa"/>
            <w:vAlign w:val="center"/>
          </w:tcPr>
          <w:p w14:paraId="09C416C5" w14:textId="77777777" w:rsidR="0013281E" w:rsidRPr="00EB29BB" w:rsidRDefault="0013281E" w:rsidP="00E01796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  <w:r w:rsidRPr="00EB29BB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720" w:type="dxa"/>
            <w:vAlign w:val="center"/>
          </w:tcPr>
          <w:p w14:paraId="42AA2C2D" w14:textId="77777777" w:rsidR="0013281E" w:rsidRPr="00EB29BB" w:rsidRDefault="0013281E" w:rsidP="00E01796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  <w:r w:rsidRPr="00EB29BB">
              <w:rPr>
                <w:rFonts w:asciiTheme="minorHAnsi" w:hAnsiTheme="minorHAnsi" w:cstheme="minorHAnsi"/>
                <w:sz w:val="20"/>
                <w:szCs w:val="20"/>
              </w:rPr>
              <w:t>0</w:t>
            </w:r>
          </w:p>
        </w:tc>
        <w:tc>
          <w:tcPr>
            <w:tcW w:w="1080" w:type="dxa"/>
            <w:vAlign w:val="center"/>
          </w:tcPr>
          <w:p w14:paraId="156DA56C" w14:textId="77777777" w:rsidR="0013281E" w:rsidRPr="00EB29BB" w:rsidRDefault="0013281E" w:rsidP="00E01796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  <w:r w:rsidRPr="00EB29BB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990" w:type="dxa"/>
            <w:vAlign w:val="center"/>
          </w:tcPr>
          <w:p w14:paraId="2A6FE95E" w14:textId="77777777" w:rsidR="0013281E" w:rsidRPr="00EB29BB" w:rsidRDefault="0013281E" w:rsidP="00E01796">
            <w:pPr>
              <w:pStyle w:val="Heading1"/>
              <w:spacing w:before="0"/>
              <w:rPr>
                <w:rFonts w:asciiTheme="minorHAnsi" w:hAnsiTheme="minorHAnsi" w:cstheme="minorHAnsi"/>
                <w:sz w:val="18"/>
                <w:szCs w:val="18"/>
              </w:rPr>
            </w:pPr>
            <w:r w:rsidRPr="00EB29BB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990" w:type="dxa"/>
            <w:vAlign w:val="center"/>
          </w:tcPr>
          <w:p w14:paraId="2258796A" w14:textId="77777777" w:rsidR="0013281E" w:rsidRPr="00EB29BB" w:rsidRDefault="0013281E" w:rsidP="00E01796">
            <w:pPr>
              <w:pStyle w:val="Heading1"/>
              <w:spacing w:before="0"/>
              <w:rPr>
                <w:rFonts w:asciiTheme="minorHAnsi" w:hAnsiTheme="minorHAnsi" w:cstheme="minorHAnsi"/>
                <w:sz w:val="18"/>
                <w:szCs w:val="18"/>
              </w:rPr>
            </w:pPr>
            <w:r w:rsidRPr="00EB29BB"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  <w:tc>
          <w:tcPr>
            <w:tcW w:w="630" w:type="dxa"/>
            <w:vAlign w:val="center"/>
          </w:tcPr>
          <w:p w14:paraId="3736AF2D" w14:textId="77777777" w:rsidR="0013281E" w:rsidRPr="00EB29BB" w:rsidRDefault="0013281E" w:rsidP="00E01796">
            <w:pPr>
              <w:pStyle w:val="Heading1"/>
              <w:spacing w:before="0"/>
              <w:rPr>
                <w:rFonts w:asciiTheme="minorHAnsi" w:hAnsiTheme="minorHAnsi" w:cstheme="minorHAnsi"/>
                <w:sz w:val="18"/>
                <w:szCs w:val="18"/>
              </w:rPr>
            </w:pPr>
            <w:r w:rsidRPr="00EB29BB"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720" w:type="dxa"/>
            <w:vAlign w:val="center"/>
          </w:tcPr>
          <w:p w14:paraId="47EB18C1" w14:textId="77777777" w:rsidR="0013281E" w:rsidRPr="00EB29BB" w:rsidRDefault="0013281E" w:rsidP="00E01796">
            <w:pPr>
              <w:pStyle w:val="Heading1"/>
              <w:spacing w:before="0"/>
              <w:rPr>
                <w:rFonts w:asciiTheme="minorHAnsi" w:hAnsiTheme="minorHAnsi" w:cstheme="minorHAnsi"/>
                <w:sz w:val="18"/>
                <w:szCs w:val="18"/>
              </w:rPr>
            </w:pPr>
            <w:r w:rsidRPr="00EB29BB">
              <w:rPr>
                <w:rFonts w:asciiTheme="minorHAnsi" w:hAnsiTheme="minorHAnsi" w:cstheme="minorHAnsi"/>
                <w:sz w:val="18"/>
                <w:szCs w:val="18"/>
              </w:rPr>
              <w:t>3</w:t>
            </w:r>
          </w:p>
        </w:tc>
        <w:tc>
          <w:tcPr>
            <w:tcW w:w="720" w:type="dxa"/>
            <w:vAlign w:val="center"/>
          </w:tcPr>
          <w:p w14:paraId="212181ED" w14:textId="77777777" w:rsidR="0013281E" w:rsidRPr="00EB29BB" w:rsidRDefault="0013281E" w:rsidP="00E01796">
            <w:pPr>
              <w:pStyle w:val="Heading1"/>
              <w:spacing w:before="0"/>
              <w:rPr>
                <w:rFonts w:asciiTheme="minorHAnsi" w:hAnsiTheme="minorHAnsi" w:cstheme="minorHAnsi"/>
                <w:sz w:val="18"/>
                <w:szCs w:val="18"/>
              </w:rPr>
            </w:pPr>
            <w:r w:rsidRPr="00EB29BB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630" w:type="dxa"/>
            <w:vAlign w:val="center"/>
          </w:tcPr>
          <w:p w14:paraId="1D822476" w14:textId="77777777" w:rsidR="0013281E" w:rsidRPr="00EB29BB" w:rsidRDefault="0013281E" w:rsidP="00E01796">
            <w:pPr>
              <w:pStyle w:val="Heading1"/>
              <w:spacing w:before="0"/>
              <w:rPr>
                <w:rFonts w:asciiTheme="minorHAnsi" w:hAnsiTheme="minorHAnsi" w:cstheme="minorHAnsi"/>
                <w:sz w:val="18"/>
                <w:szCs w:val="18"/>
              </w:rPr>
            </w:pPr>
            <w:r w:rsidRPr="00EB29BB"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  <w:tc>
          <w:tcPr>
            <w:tcW w:w="629" w:type="dxa"/>
            <w:vMerge/>
            <w:tcBorders>
              <w:bottom w:val="nil"/>
            </w:tcBorders>
          </w:tcPr>
          <w:p w14:paraId="24BD81A9" w14:textId="77777777" w:rsidR="0013281E" w:rsidRPr="00EB29BB" w:rsidRDefault="0013281E" w:rsidP="00E01796">
            <w:pPr>
              <w:pStyle w:val="Heading1"/>
              <w:spacing w:before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4713BA" w:rsidRPr="006A0ED9" w14:paraId="154D7651" w14:textId="77777777" w:rsidTr="00360117">
        <w:trPr>
          <w:cantSplit/>
          <w:tblHeader/>
        </w:trPr>
        <w:tc>
          <w:tcPr>
            <w:tcW w:w="3865" w:type="dxa"/>
            <w:shd w:val="clear" w:color="auto" w:fill="D9D9D9" w:themeFill="background2" w:themeFillShade="D9"/>
            <w:vAlign w:val="center"/>
          </w:tcPr>
          <w:p w14:paraId="693EDA12" w14:textId="34A7CA2C" w:rsidR="0013281E" w:rsidRPr="00360117" w:rsidRDefault="0013281E" w:rsidP="004713BA">
            <w:pPr>
              <w:pStyle w:val="Heading1"/>
              <w:spacing w:before="0"/>
              <w:rPr>
                <w:rFonts w:asciiTheme="minorHAnsi" w:hAnsiTheme="minorHAnsi" w:cstheme="minorHAnsi"/>
                <w:spacing w:val="-8"/>
                <w:sz w:val="18"/>
                <w:szCs w:val="18"/>
              </w:rPr>
            </w:pPr>
            <w:r w:rsidRPr="00360117">
              <w:rPr>
                <w:rFonts w:asciiTheme="minorHAnsi" w:hAnsiTheme="minorHAnsi" w:cstheme="minorHAnsi"/>
                <w:spacing w:val="-8"/>
                <w:sz w:val="18"/>
                <w:szCs w:val="18"/>
              </w:rPr>
              <w:t>Example</w:t>
            </w:r>
            <w:r w:rsidR="004713BA" w:rsidRPr="00360117">
              <w:rPr>
                <w:rFonts w:asciiTheme="minorHAnsi" w:hAnsiTheme="minorHAnsi" w:cstheme="minorHAnsi"/>
                <w:spacing w:val="-8"/>
                <w:sz w:val="18"/>
                <w:szCs w:val="18"/>
              </w:rPr>
              <w:t xml:space="preserve">: </w:t>
            </w:r>
            <w:r w:rsidR="004713BA" w:rsidRPr="00360117">
              <w:rPr>
                <w:rFonts w:asciiTheme="minorHAnsi" w:hAnsiTheme="minorHAnsi" w:cstheme="minorHAnsi"/>
                <w:b w:val="0"/>
                <w:bCs/>
                <w:spacing w:val="-8"/>
                <w:sz w:val="18"/>
                <w:szCs w:val="18"/>
              </w:rPr>
              <w:t>M</w:t>
            </w:r>
            <w:r w:rsidRPr="00360117">
              <w:rPr>
                <w:rFonts w:asciiTheme="minorHAnsi" w:hAnsiTheme="minorHAnsi" w:cstheme="minorHAnsi"/>
                <w:b w:val="0"/>
                <w:bCs/>
                <w:spacing w:val="-8"/>
                <w:sz w:val="18"/>
                <w:szCs w:val="18"/>
              </w:rPr>
              <w:t xml:space="preserve">ultiply the first section score </w:t>
            </w:r>
            <w:r w:rsidR="004713BA" w:rsidRPr="00360117">
              <w:rPr>
                <w:rFonts w:asciiTheme="minorHAnsi" w:hAnsiTheme="minorHAnsi" w:cstheme="minorHAnsi"/>
                <w:b w:val="0"/>
                <w:bCs/>
                <w:spacing w:val="-8"/>
                <w:sz w:val="18"/>
                <w:szCs w:val="18"/>
              </w:rPr>
              <w:t xml:space="preserve">(3) </w:t>
            </w:r>
            <w:r w:rsidRPr="00360117">
              <w:rPr>
                <w:rFonts w:asciiTheme="minorHAnsi" w:hAnsiTheme="minorHAnsi" w:cstheme="minorHAnsi"/>
                <w:b w:val="0"/>
                <w:bCs/>
                <w:spacing w:val="-8"/>
                <w:sz w:val="18"/>
                <w:szCs w:val="18"/>
              </w:rPr>
              <w:t>with the second section score</w:t>
            </w:r>
            <w:r w:rsidR="004713BA" w:rsidRPr="00360117">
              <w:rPr>
                <w:rFonts w:asciiTheme="minorHAnsi" w:hAnsiTheme="minorHAnsi" w:cstheme="minorHAnsi"/>
                <w:b w:val="0"/>
                <w:bCs/>
                <w:spacing w:val="-8"/>
                <w:sz w:val="18"/>
                <w:szCs w:val="18"/>
              </w:rPr>
              <w:t xml:space="preserve"> (3)</w:t>
            </w:r>
            <w:r w:rsidRPr="00360117">
              <w:rPr>
                <w:rFonts w:asciiTheme="minorHAnsi" w:hAnsiTheme="minorHAnsi" w:cstheme="minorHAnsi"/>
                <w:b w:val="0"/>
                <w:bCs/>
                <w:spacing w:val="-8"/>
                <w:sz w:val="18"/>
                <w:szCs w:val="18"/>
              </w:rPr>
              <w:t xml:space="preserve">, then multiply the sum </w:t>
            </w:r>
            <w:r w:rsidR="004713BA" w:rsidRPr="00360117">
              <w:rPr>
                <w:rFonts w:asciiTheme="minorHAnsi" w:hAnsiTheme="minorHAnsi" w:cstheme="minorHAnsi"/>
                <w:b w:val="0"/>
                <w:bCs/>
                <w:spacing w:val="-8"/>
                <w:sz w:val="18"/>
                <w:szCs w:val="18"/>
              </w:rPr>
              <w:t xml:space="preserve">(9) </w:t>
            </w:r>
            <w:r w:rsidRPr="00360117">
              <w:rPr>
                <w:rFonts w:asciiTheme="minorHAnsi" w:hAnsiTheme="minorHAnsi" w:cstheme="minorHAnsi"/>
                <w:b w:val="0"/>
                <w:bCs/>
                <w:spacing w:val="-8"/>
                <w:sz w:val="18"/>
                <w:szCs w:val="18"/>
              </w:rPr>
              <w:t>with the third section score</w:t>
            </w:r>
            <w:r w:rsidR="004713BA" w:rsidRPr="00360117">
              <w:rPr>
                <w:rFonts w:asciiTheme="minorHAnsi" w:hAnsiTheme="minorHAnsi" w:cstheme="minorHAnsi"/>
                <w:b w:val="0"/>
                <w:bCs/>
                <w:spacing w:val="-8"/>
                <w:sz w:val="18"/>
                <w:szCs w:val="18"/>
              </w:rPr>
              <w:t xml:space="preserve"> (3) to get the total (18).</w:t>
            </w:r>
          </w:p>
        </w:tc>
        <w:tc>
          <w:tcPr>
            <w:tcW w:w="630" w:type="dxa"/>
            <w:shd w:val="clear" w:color="auto" w:fill="D9D9D9" w:themeFill="background2" w:themeFillShade="D9"/>
            <w:vAlign w:val="center"/>
          </w:tcPr>
          <w:p w14:paraId="2B40D2C3" w14:textId="347E0E41" w:rsidR="0013281E" w:rsidRPr="00EB29BB" w:rsidRDefault="0013281E" w:rsidP="00E01796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  <w:tc>
          <w:tcPr>
            <w:tcW w:w="630" w:type="dxa"/>
            <w:shd w:val="clear" w:color="auto" w:fill="D9D9D9" w:themeFill="background2" w:themeFillShade="D9"/>
            <w:vAlign w:val="center"/>
          </w:tcPr>
          <w:p w14:paraId="70E23DBB" w14:textId="4E6D0D97" w:rsidR="0013281E" w:rsidRPr="00EB29BB" w:rsidRDefault="0013281E" w:rsidP="00E01796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D9D9D9" w:themeFill="background2" w:themeFillShade="D9"/>
            <w:vAlign w:val="center"/>
          </w:tcPr>
          <w:p w14:paraId="3267264C" w14:textId="77777777" w:rsidR="0013281E" w:rsidRPr="00EB29BB" w:rsidRDefault="0013281E" w:rsidP="00E01796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D9D9D9" w:themeFill="background2" w:themeFillShade="D9"/>
            <w:vAlign w:val="center"/>
          </w:tcPr>
          <w:p w14:paraId="3A34F2B9" w14:textId="77777777" w:rsidR="0013281E" w:rsidRPr="00EB29BB" w:rsidRDefault="0013281E" w:rsidP="00E01796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D9D9D9" w:themeFill="background2" w:themeFillShade="D9"/>
            <w:vAlign w:val="center"/>
          </w:tcPr>
          <w:p w14:paraId="1C507721" w14:textId="62F59938" w:rsidR="0013281E" w:rsidRPr="00EB29BB" w:rsidRDefault="0013281E" w:rsidP="00E01796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X</w:t>
            </w:r>
          </w:p>
        </w:tc>
        <w:tc>
          <w:tcPr>
            <w:tcW w:w="990" w:type="dxa"/>
            <w:shd w:val="clear" w:color="auto" w:fill="D9D9D9" w:themeFill="background2" w:themeFillShade="D9"/>
            <w:vAlign w:val="center"/>
          </w:tcPr>
          <w:p w14:paraId="55F6F13F" w14:textId="77777777" w:rsidR="0013281E" w:rsidRPr="00EB29BB" w:rsidRDefault="0013281E" w:rsidP="00E01796">
            <w:pPr>
              <w:pStyle w:val="Heading1"/>
              <w:spacing w:before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990" w:type="dxa"/>
            <w:shd w:val="clear" w:color="auto" w:fill="D9D9D9" w:themeFill="background2" w:themeFillShade="D9"/>
            <w:vAlign w:val="center"/>
          </w:tcPr>
          <w:p w14:paraId="7D91E9EE" w14:textId="77777777" w:rsidR="0013281E" w:rsidRPr="00EB29BB" w:rsidRDefault="0013281E" w:rsidP="00E01796">
            <w:pPr>
              <w:pStyle w:val="Heading1"/>
              <w:spacing w:before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30" w:type="dxa"/>
            <w:shd w:val="clear" w:color="auto" w:fill="D9D9D9" w:themeFill="background2" w:themeFillShade="D9"/>
            <w:vAlign w:val="center"/>
          </w:tcPr>
          <w:p w14:paraId="61C84CD0" w14:textId="77777777" w:rsidR="0013281E" w:rsidRPr="00EB29BB" w:rsidRDefault="0013281E" w:rsidP="00E01796">
            <w:pPr>
              <w:pStyle w:val="Heading1"/>
              <w:spacing w:before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20" w:type="dxa"/>
            <w:shd w:val="clear" w:color="auto" w:fill="D9D9D9" w:themeFill="background2" w:themeFillShade="D9"/>
            <w:vAlign w:val="center"/>
          </w:tcPr>
          <w:p w14:paraId="5C37C36B" w14:textId="16687903" w:rsidR="0013281E" w:rsidRPr="00EB29BB" w:rsidRDefault="0013281E" w:rsidP="00E01796">
            <w:pPr>
              <w:pStyle w:val="Heading1"/>
              <w:spacing w:before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20" w:type="dxa"/>
            <w:shd w:val="clear" w:color="auto" w:fill="D9D9D9" w:themeFill="background2" w:themeFillShade="D9"/>
            <w:vAlign w:val="center"/>
          </w:tcPr>
          <w:p w14:paraId="6250C360" w14:textId="40F7283B" w:rsidR="0013281E" w:rsidRPr="00EB29BB" w:rsidRDefault="004713BA" w:rsidP="00E01796">
            <w:pPr>
              <w:pStyle w:val="Heading1"/>
              <w:spacing w:before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X</w:t>
            </w:r>
          </w:p>
        </w:tc>
        <w:tc>
          <w:tcPr>
            <w:tcW w:w="630" w:type="dxa"/>
            <w:shd w:val="clear" w:color="auto" w:fill="D9D9D9" w:themeFill="background2" w:themeFillShade="D9"/>
            <w:vAlign w:val="center"/>
          </w:tcPr>
          <w:p w14:paraId="4F641C1B" w14:textId="77777777" w:rsidR="0013281E" w:rsidRPr="00EB29BB" w:rsidRDefault="0013281E" w:rsidP="00E01796">
            <w:pPr>
              <w:pStyle w:val="Heading1"/>
              <w:spacing w:before="0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629" w:type="dxa"/>
            <w:tcBorders>
              <w:bottom w:val="nil"/>
            </w:tcBorders>
            <w:shd w:val="clear" w:color="auto" w:fill="D9D9D9" w:themeFill="background2" w:themeFillShade="D9"/>
          </w:tcPr>
          <w:p w14:paraId="0FF9690E" w14:textId="77777777" w:rsidR="004713BA" w:rsidRDefault="004713BA" w:rsidP="00E01796">
            <w:pPr>
              <w:pStyle w:val="Heading1"/>
              <w:spacing w:before="0"/>
              <w:rPr>
                <w:rFonts w:asciiTheme="minorHAnsi" w:hAnsiTheme="minorHAnsi" w:cstheme="minorHAnsi"/>
                <w:sz w:val="18"/>
                <w:szCs w:val="18"/>
              </w:rPr>
            </w:pPr>
          </w:p>
          <w:p w14:paraId="4E9716AB" w14:textId="6E3FF60E" w:rsidR="0013281E" w:rsidRPr="00EB29BB" w:rsidRDefault="0013281E" w:rsidP="00360117">
            <w:pPr>
              <w:pStyle w:val="Heading1"/>
              <w:spacing w:before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18</w:t>
            </w:r>
          </w:p>
        </w:tc>
      </w:tr>
      <w:tr w:rsidR="00EB29BB" w:rsidRPr="008E1235" w14:paraId="2EE099F0" w14:textId="77777777" w:rsidTr="004713BA">
        <w:trPr>
          <w:cantSplit/>
        </w:trPr>
        <w:tc>
          <w:tcPr>
            <w:tcW w:w="12954" w:type="dxa"/>
            <w:gridSpan w:val="13"/>
            <w:shd w:val="clear" w:color="auto" w:fill="00549E" w:themeFill="text2"/>
          </w:tcPr>
          <w:p w14:paraId="1E25E576" w14:textId="2DA7C1C4" w:rsidR="00EB29BB" w:rsidRPr="00EB29BB" w:rsidRDefault="00EB29BB" w:rsidP="00E01796">
            <w:pPr>
              <w:pStyle w:val="Heading1"/>
              <w:spacing w:before="0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EB29BB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External</w:t>
            </w:r>
          </w:p>
        </w:tc>
      </w:tr>
      <w:tr w:rsidR="00EB29BB" w:rsidRPr="006A0ED9" w14:paraId="7FCC9B58" w14:textId="77777777" w:rsidTr="004713BA">
        <w:trPr>
          <w:cantSplit/>
        </w:trPr>
        <w:tc>
          <w:tcPr>
            <w:tcW w:w="12954" w:type="dxa"/>
            <w:gridSpan w:val="13"/>
            <w:shd w:val="clear" w:color="auto" w:fill="61A2D8" w:themeFill="accent1"/>
          </w:tcPr>
          <w:p w14:paraId="797E5D42" w14:textId="69611BA3" w:rsidR="00EB29BB" w:rsidRPr="00EB29BB" w:rsidRDefault="00EB29BB" w:rsidP="00E01796">
            <w:pPr>
              <w:pStyle w:val="Heading1"/>
              <w:spacing w:before="0"/>
              <w:rPr>
                <w:rFonts w:asciiTheme="minorHAnsi" w:hAnsiTheme="minorHAnsi" w:cstheme="minorHAnsi"/>
                <w:sz w:val="22"/>
                <w:szCs w:val="22"/>
              </w:rPr>
            </w:pPr>
            <w:r w:rsidRPr="00EB29BB">
              <w:rPr>
                <w:rFonts w:asciiTheme="minorHAnsi" w:hAnsiTheme="minorHAnsi" w:cstheme="minorHAnsi"/>
                <w:sz w:val="22"/>
                <w:szCs w:val="22"/>
              </w:rPr>
              <w:t xml:space="preserve">Geographical </w:t>
            </w:r>
            <w:r w:rsidR="00BA37BB">
              <w:rPr>
                <w:rFonts w:asciiTheme="minorHAnsi" w:hAnsiTheme="minorHAnsi" w:cstheme="minorHAnsi"/>
                <w:sz w:val="22"/>
                <w:szCs w:val="22"/>
              </w:rPr>
              <w:t>L</w:t>
            </w:r>
            <w:r w:rsidRPr="00EB29BB">
              <w:rPr>
                <w:rFonts w:asciiTheme="minorHAnsi" w:hAnsiTheme="minorHAnsi" w:cstheme="minorHAnsi"/>
                <w:sz w:val="22"/>
                <w:szCs w:val="22"/>
              </w:rPr>
              <w:t>ocation and Population Served</w:t>
            </w:r>
          </w:p>
        </w:tc>
      </w:tr>
      <w:tr w:rsidR="004713BA" w:rsidRPr="006A0ED9" w14:paraId="2D34ADDB" w14:textId="77777777" w:rsidTr="00360117">
        <w:trPr>
          <w:cantSplit/>
        </w:trPr>
        <w:tc>
          <w:tcPr>
            <w:tcW w:w="3865" w:type="dxa"/>
          </w:tcPr>
          <w:p w14:paraId="67706E3C" w14:textId="0F2C1E8B" w:rsidR="00EB29BB" w:rsidRPr="00EB29BB" w:rsidRDefault="00EB29BB" w:rsidP="00EB29BB">
            <w:pPr>
              <w:rPr>
                <w:rFonts w:cs="Times New Roman"/>
                <w:sz w:val="20"/>
                <w:szCs w:val="20"/>
              </w:rPr>
            </w:pPr>
            <w:r w:rsidRPr="00EB29BB">
              <w:rPr>
                <w:rFonts w:cs="Times New Roman"/>
                <w:sz w:val="20"/>
                <w:szCs w:val="20"/>
              </w:rPr>
              <w:t xml:space="preserve">Potential for </w:t>
            </w:r>
            <w:r w:rsidR="00BA37BB">
              <w:rPr>
                <w:rFonts w:cs="Times New Roman"/>
                <w:sz w:val="20"/>
                <w:szCs w:val="20"/>
              </w:rPr>
              <w:t>I</w:t>
            </w:r>
            <w:r w:rsidRPr="00EB29BB">
              <w:rPr>
                <w:rFonts w:cs="Times New Roman"/>
                <w:sz w:val="20"/>
                <w:szCs w:val="20"/>
              </w:rPr>
              <w:t xml:space="preserve">ndustrial </w:t>
            </w:r>
            <w:r w:rsidR="00BA37BB">
              <w:rPr>
                <w:rFonts w:cs="Times New Roman"/>
                <w:sz w:val="20"/>
                <w:szCs w:val="20"/>
              </w:rPr>
              <w:t>A</w:t>
            </w:r>
            <w:r w:rsidRPr="00EB29BB">
              <w:rPr>
                <w:rFonts w:cs="Times New Roman"/>
                <w:sz w:val="20"/>
                <w:szCs w:val="20"/>
              </w:rPr>
              <w:t>ccident</w:t>
            </w:r>
          </w:p>
        </w:tc>
        <w:tc>
          <w:tcPr>
            <w:tcW w:w="630" w:type="dxa"/>
            <w:shd w:val="clear" w:color="auto" w:fill="C0C0C0"/>
          </w:tcPr>
          <w:p w14:paraId="5F41E9F5" w14:textId="06DF9F31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0C0C0"/>
          </w:tcPr>
          <w:p w14:paraId="7EB946FF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24E5B387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1B250482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</w:tcPr>
          <w:p w14:paraId="762AA71F" w14:textId="42910B5E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0" w:type="dxa"/>
          </w:tcPr>
          <w:p w14:paraId="5D5A3D6E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0" w:type="dxa"/>
          </w:tcPr>
          <w:p w14:paraId="69F397D3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</w:tcPr>
          <w:p w14:paraId="411464F3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46719C50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0F868155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0C0C0"/>
          </w:tcPr>
          <w:p w14:paraId="361C4C4E" w14:textId="0878AE80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29" w:type="dxa"/>
          </w:tcPr>
          <w:p w14:paraId="76A82F8A" w14:textId="74C36EA5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13BA" w:rsidRPr="006A0ED9" w14:paraId="6FE649E9" w14:textId="77777777" w:rsidTr="00360117">
        <w:trPr>
          <w:cantSplit/>
        </w:trPr>
        <w:tc>
          <w:tcPr>
            <w:tcW w:w="3865" w:type="dxa"/>
          </w:tcPr>
          <w:p w14:paraId="58FE739D" w14:textId="4F504E53" w:rsidR="00EB29BB" w:rsidRPr="00EB29BB" w:rsidRDefault="00EB29BB" w:rsidP="00EB29BB">
            <w:pPr>
              <w:rPr>
                <w:rFonts w:cs="Times New Roman"/>
                <w:sz w:val="20"/>
                <w:szCs w:val="20"/>
              </w:rPr>
            </w:pPr>
            <w:r w:rsidRPr="00EB29BB">
              <w:rPr>
                <w:rFonts w:cs="Times New Roman"/>
                <w:sz w:val="20"/>
                <w:szCs w:val="20"/>
              </w:rPr>
              <w:t>Food-</w:t>
            </w:r>
            <w:r w:rsidR="00BA37BB">
              <w:rPr>
                <w:rFonts w:cs="Times New Roman"/>
                <w:sz w:val="20"/>
                <w:szCs w:val="20"/>
              </w:rPr>
              <w:t>B</w:t>
            </w:r>
            <w:r w:rsidRPr="00EB29BB">
              <w:rPr>
                <w:rFonts w:cs="Times New Roman"/>
                <w:sz w:val="20"/>
                <w:szCs w:val="20"/>
              </w:rPr>
              <w:t>orne Illness</w:t>
            </w:r>
          </w:p>
        </w:tc>
        <w:tc>
          <w:tcPr>
            <w:tcW w:w="630" w:type="dxa"/>
            <w:shd w:val="clear" w:color="auto" w:fill="C0C0C0"/>
          </w:tcPr>
          <w:p w14:paraId="34A62BB2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0C0C0"/>
          </w:tcPr>
          <w:p w14:paraId="65E72773" w14:textId="33C0CF5B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6FE1542C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3266FD51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</w:tcPr>
          <w:p w14:paraId="3410E478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0" w:type="dxa"/>
          </w:tcPr>
          <w:p w14:paraId="0719937C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0" w:type="dxa"/>
          </w:tcPr>
          <w:p w14:paraId="7B3B9EE3" w14:textId="426F4AB0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</w:tcPr>
          <w:p w14:paraId="394B5610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1A31775C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76BCCC33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0C0C0"/>
          </w:tcPr>
          <w:p w14:paraId="43F2C12E" w14:textId="18CB1009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29" w:type="dxa"/>
          </w:tcPr>
          <w:p w14:paraId="52E9D6E7" w14:textId="5462FE52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13BA" w:rsidRPr="006A0ED9" w14:paraId="04D9FA98" w14:textId="77777777" w:rsidTr="00360117">
        <w:trPr>
          <w:cantSplit/>
        </w:trPr>
        <w:tc>
          <w:tcPr>
            <w:tcW w:w="3865" w:type="dxa"/>
          </w:tcPr>
          <w:p w14:paraId="70AE625B" w14:textId="77E3ED89" w:rsidR="00EB29BB" w:rsidRPr="00EB29BB" w:rsidRDefault="00EB29BB" w:rsidP="00EB29BB">
            <w:pPr>
              <w:rPr>
                <w:rFonts w:cs="Times New Roman"/>
                <w:sz w:val="20"/>
                <w:szCs w:val="20"/>
              </w:rPr>
            </w:pPr>
            <w:r w:rsidRPr="00EB29BB">
              <w:rPr>
                <w:rFonts w:cs="Times New Roman"/>
                <w:sz w:val="20"/>
                <w:szCs w:val="20"/>
              </w:rPr>
              <w:t xml:space="preserve">Unvaccinated </w:t>
            </w:r>
            <w:r w:rsidR="00BA37BB">
              <w:rPr>
                <w:rFonts w:cs="Times New Roman"/>
                <w:sz w:val="20"/>
                <w:szCs w:val="20"/>
              </w:rPr>
              <w:t>P</w:t>
            </w:r>
            <w:r w:rsidRPr="00EB29BB">
              <w:rPr>
                <w:rFonts w:cs="Times New Roman"/>
                <w:sz w:val="20"/>
                <w:szCs w:val="20"/>
              </w:rPr>
              <w:t>opulations</w:t>
            </w:r>
          </w:p>
        </w:tc>
        <w:tc>
          <w:tcPr>
            <w:tcW w:w="630" w:type="dxa"/>
            <w:shd w:val="clear" w:color="auto" w:fill="C0C0C0"/>
          </w:tcPr>
          <w:p w14:paraId="6D0040DB" w14:textId="6772A214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0C0C0"/>
          </w:tcPr>
          <w:p w14:paraId="3DC4FEE1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4972D82D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55DC1967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</w:tcPr>
          <w:p w14:paraId="77C76333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0" w:type="dxa"/>
          </w:tcPr>
          <w:p w14:paraId="3735931D" w14:textId="1A54CDFE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0" w:type="dxa"/>
          </w:tcPr>
          <w:p w14:paraId="1D59957B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</w:tcPr>
          <w:p w14:paraId="10C85046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6FBC56EF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275FEFEF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0C0C0"/>
          </w:tcPr>
          <w:p w14:paraId="268466E3" w14:textId="4132F133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29" w:type="dxa"/>
          </w:tcPr>
          <w:p w14:paraId="406BDBBF" w14:textId="5ADFBD03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13BA" w:rsidRPr="006A0ED9" w14:paraId="693E9C37" w14:textId="77777777" w:rsidTr="00360117">
        <w:trPr>
          <w:cantSplit/>
        </w:trPr>
        <w:tc>
          <w:tcPr>
            <w:tcW w:w="3865" w:type="dxa"/>
          </w:tcPr>
          <w:p w14:paraId="396F4248" w14:textId="28BA806A" w:rsidR="00EB29BB" w:rsidRPr="00EB29BB" w:rsidRDefault="00EB29BB" w:rsidP="00EB29BB">
            <w:pPr>
              <w:rPr>
                <w:rFonts w:cs="Times New Roman"/>
                <w:sz w:val="20"/>
                <w:szCs w:val="20"/>
              </w:rPr>
            </w:pPr>
            <w:r w:rsidRPr="00EB29BB">
              <w:rPr>
                <w:rFonts w:cs="Times New Roman"/>
                <w:sz w:val="20"/>
                <w:szCs w:val="20"/>
              </w:rPr>
              <w:t xml:space="preserve">Elderly </w:t>
            </w:r>
            <w:r w:rsidR="00BA37BB">
              <w:rPr>
                <w:rFonts w:cs="Times New Roman"/>
                <w:sz w:val="20"/>
                <w:szCs w:val="20"/>
              </w:rPr>
              <w:t>P</w:t>
            </w:r>
            <w:r w:rsidRPr="00EB29BB">
              <w:rPr>
                <w:rFonts w:cs="Times New Roman"/>
                <w:sz w:val="20"/>
                <w:szCs w:val="20"/>
              </w:rPr>
              <w:t>opulation</w:t>
            </w:r>
          </w:p>
        </w:tc>
        <w:tc>
          <w:tcPr>
            <w:tcW w:w="630" w:type="dxa"/>
            <w:shd w:val="clear" w:color="auto" w:fill="C0C0C0"/>
          </w:tcPr>
          <w:p w14:paraId="7C4E8C4F" w14:textId="0181B112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0C0C0"/>
          </w:tcPr>
          <w:p w14:paraId="6C69AFD4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2D8B3F0B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51FE598B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</w:tcPr>
          <w:p w14:paraId="25BE0D74" w14:textId="516DEF49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0" w:type="dxa"/>
          </w:tcPr>
          <w:p w14:paraId="0716DA75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0" w:type="dxa"/>
          </w:tcPr>
          <w:p w14:paraId="12C780A4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</w:tcPr>
          <w:p w14:paraId="0A9EC7A8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085E34BA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21197BFE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0C0C0"/>
          </w:tcPr>
          <w:p w14:paraId="69B6907E" w14:textId="5A5C19C0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29" w:type="dxa"/>
          </w:tcPr>
          <w:p w14:paraId="1BD22E15" w14:textId="6BD1636A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29BB" w:rsidRPr="008E1235" w14:paraId="55E13AF0" w14:textId="77777777" w:rsidTr="004713BA">
        <w:trPr>
          <w:cantSplit/>
        </w:trPr>
        <w:tc>
          <w:tcPr>
            <w:tcW w:w="12954" w:type="dxa"/>
            <w:gridSpan w:val="13"/>
            <w:shd w:val="clear" w:color="auto" w:fill="00549E" w:themeFill="text2"/>
          </w:tcPr>
          <w:p w14:paraId="21FBD9DA" w14:textId="790F2C59" w:rsidR="00EB29BB" w:rsidRPr="00EB29BB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2"/>
                <w:szCs w:val="22"/>
              </w:rPr>
            </w:pPr>
            <w:r w:rsidRPr="00EB29BB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</w:rPr>
              <w:t>Internal</w:t>
            </w:r>
          </w:p>
        </w:tc>
      </w:tr>
      <w:tr w:rsidR="00EB29BB" w:rsidRPr="006A0ED9" w14:paraId="38CE3A51" w14:textId="77777777" w:rsidTr="004713BA">
        <w:trPr>
          <w:cantSplit/>
        </w:trPr>
        <w:tc>
          <w:tcPr>
            <w:tcW w:w="12954" w:type="dxa"/>
            <w:gridSpan w:val="13"/>
            <w:shd w:val="clear" w:color="auto" w:fill="61A2D8" w:themeFill="accent1"/>
          </w:tcPr>
          <w:p w14:paraId="3C9EF29D" w14:textId="77777777" w:rsidR="00EB29BB" w:rsidRPr="00EB29BB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2"/>
                <w:szCs w:val="22"/>
              </w:rPr>
            </w:pPr>
            <w:r w:rsidRPr="00EB29BB">
              <w:rPr>
                <w:rFonts w:asciiTheme="minorHAnsi" w:hAnsiTheme="minorHAnsi" w:cstheme="minorHAnsi"/>
                <w:sz w:val="22"/>
                <w:szCs w:val="22"/>
              </w:rPr>
              <w:t>Potential Device-Associated Infections</w:t>
            </w:r>
          </w:p>
        </w:tc>
      </w:tr>
      <w:tr w:rsidR="004713BA" w:rsidRPr="006A0ED9" w14:paraId="69093DF1" w14:textId="77777777" w:rsidTr="00360117">
        <w:trPr>
          <w:cantSplit/>
        </w:trPr>
        <w:tc>
          <w:tcPr>
            <w:tcW w:w="3865" w:type="dxa"/>
          </w:tcPr>
          <w:p w14:paraId="5AA001A0" w14:textId="25DD1546" w:rsidR="00EB29BB" w:rsidRPr="00EB29BB" w:rsidRDefault="00EB29BB" w:rsidP="00EB29BB">
            <w:pPr>
              <w:rPr>
                <w:rFonts w:cs="Times New Roman"/>
                <w:sz w:val="20"/>
                <w:szCs w:val="20"/>
              </w:rPr>
            </w:pPr>
            <w:r w:rsidRPr="00EB29BB">
              <w:rPr>
                <w:rFonts w:cs="Times New Roman"/>
                <w:sz w:val="20"/>
                <w:szCs w:val="20"/>
              </w:rPr>
              <w:t xml:space="preserve">Central </w:t>
            </w:r>
            <w:r w:rsidR="00BA37BB">
              <w:rPr>
                <w:rFonts w:cs="Times New Roman"/>
                <w:sz w:val="20"/>
                <w:szCs w:val="20"/>
              </w:rPr>
              <w:t>L</w:t>
            </w:r>
            <w:r w:rsidRPr="00EB29BB">
              <w:rPr>
                <w:rFonts w:cs="Times New Roman"/>
                <w:sz w:val="20"/>
                <w:szCs w:val="20"/>
              </w:rPr>
              <w:t>ine-</w:t>
            </w:r>
            <w:r w:rsidR="00BA37BB">
              <w:rPr>
                <w:rFonts w:cs="Times New Roman"/>
                <w:sz w:val="20"/>
                <w:szCs w:val="20"/>
              </w:rPr>
              <w:t>A</w:t>
            </w:r>
            <w:r w:rsidRPr="00EB29BB">
              <w:rPr>
                <w:rFonts w:cs="Times New Roman"/>
                <w:sz w:val="20"/>
                <w:szCs w:val="20"/>
              </w:rPr>
              <w:t xml:space="preserve">ssociated </w:t>
            </w:r>
            <w:r w:rsidR="00BA37BB">
              <w:rPr>
                <w:rFonts w:cs="Times New Roman"/>
                <w:sz w:val="20"/>
                <w:szCs w:val="20"/>
              </w:rPr>
              <w:t>B</w:t>
            </w:r>
            <w:r w:rsidRPr="00EB29BB">
              <w:rPr>
                <w:rFonts w:cs="Times New Roman"/>
                <w:sz w:val="20"/>
                <w:szCs w:val="20"/>
              </w:rPr>
              <w:t xml:space="preserve">loodstream </w:t>
            </w:r>
            <w:r w:rsidR="00BA37BB">
              <w:rPr>
                <w:rFonts w:cs="Times New Roman"/>
                <w:sz w:val="20"/>
                <w:szCs w:val="20"/>
              </w:rPr>
              <w:t>I</w:t>
            </w:r>
            <w:r w:rsidRPr="00EB29BB">
              <w:rPr>
                <w:rFonts w:cs="Times New Roman"/>
                <w:sz w:val="20"/>
                <w:szCs w:val="20"/>
              </w:rPr>
              <w:t>nfection</w:t>
            </w:r>
          </w:p>
        </w:tc>
        <w:tc>
          <w:tcPr>
            <w:tcW w:w="630" w:type="dxa"/>
            <w:shd w:val="clear" w:color="auto" w:fill="C0C0C0"/>
          </w:tcPr>
          <w:p w14:paraId="476B4CEA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0C0C0"/>
          </w:tcPr>
          <w:p w14:paraId="7A727529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1405A307" w14:textId="4BEAD911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374C0435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</w:tcPr>
          <w:p w14:paraId="7A4A35B9" w14:textId="62DE6CCC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0" w:type="dxa"/>
          </w:tcPr>
          <w:p w14:paraId="0BFBFD8F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0" w:type="dxa"/>
          </w:tcPr>
          <w:p w14:paraId="5D3B1A75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</w:tcPr>
          <w:p w14:paraId="3F72ED98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3711BA0F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3E1BA31F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0C0C0"/>
          </w:tcPr>
          <w:p w14:paraId="454DB5A7" w14:textId="1BB7A771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29" w:type="dxa"/>
          </w:tcPr>
          <w:p w14:paraId="513E95E4" w14:textId="6F9F5D42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13BA" w:rsidRPr="006A0ED9" w14:paraId="7D1B6997" w14:textId="77777777" w:rsidTr="00360117">
        <w:trPr>
          <w:cantSplit/>
        </w:trPr>
        <w:tc>
          <w:tcPr>
            <w:tcW w:w="3865" w:type="dxa"/>
          </w:tcPr>
          <w:p w14:paraId="229A38E5" w14:textId="3B804212" w:rsidR="00EB29BB" w:rsidRPr="00EB29BB" w:rsidRDefault="00EB29BB" w:rsidP="00EB29BB">
            <w:pPr>
              <w:rPr>
                <w:rFonts w:cs="Times New Roman"/>
                <w:sz w:val="20"/>
                <w:szCs w:val="20"/>
              </w:rPr>
            </w:pPr>
            <w:r w:rsidRPr="00EB29BB">
              <w:rPr>
                <w:rFonts w:cs="Times New Roman"/>
                <w:sz w:val="20"/>
                <w:szCs w:val="20"/>
              </w:rPr>
              <w:t>Ventilator</w:t>
            </w:r>
            <w:r w:rsidR="00BA37BB">
              <w:rPr>
                <w:rFonts w:cs="Times New Roman"/>
                <w:sz w:val="20"/>
                <w:szCs w:val="20"/>
              </w:rPr>
              <w:t>-A</w:t>
            </w:r>
            <w:r w:rsidRPr="00EB29BB">
              <w:rPr>
                <w:rFonts w:cs="Times New Roman"/>
                <w:sz w:val="20"/>
                <w:szCs w:val="20"/>
              </w:rPr>
              <w:t xml:space="preserve">ssociated </w:t>
            </w:r>
            <w:r w:rsidR="00BA37BB">
              <w:rPr>
                <w:rFonts w:cs="Times New Roman"/>
                <w:sz w:val="20"/>
                <w:szCs w:val="20"/>
              </w:rPr>
              <w:t>P</w:t>
            </w:r>
            <w:r w:rsidRPr="00EB29BB">
              <w:rPr>
                <w:rFonts w:cs="Times New Roman"/>
                <w:sz w:val="20"/>
                <w:szCs w:val="20"/>
              </w:rPr>
              <w:t>neumonia</w:t>
            </w:r>
          </w:p>
        </w:tc>
        <w:tc>
          <w:tcPr>
            <w:tcW w:w="630" w:type="dxa"/>
            <w:shd w:val="clear" w:color="auto" w:fill="C0C0C0"/>
          </w:tcPr>
          <w:p w14:paraId="118563B7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0C0C0"/>
          </w:tcPr>
          <w:p w14:paraId="454F11A3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05646FDD" w14:textId="0B9638D8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792415FF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</w:tcPr>
          <w:p w14:paraId="786CD7FC" w14:textId="0A00B35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0" w:type="dxa"/>
          </w:tcPr>
          <w:p w14:paraId="02A6E499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0" w:type="dxa"/>
          </w:tcPr>
          <w:p w14:paraId="579C7369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</w:tcPr>
          <w:p w14:paraId="280454F8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493C860F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31EFD0BB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0C0C0"/>
          </w:tcPr>
          <w:p w14:paraId="58276342" w14:textId="36B0123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29" w:type="dxa"/>
          </w:tcPr>
          <w:p w14:paraId="7A17C632" w14:textId="4FC9AA8E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13BA" w:rsidRPr="00DE5959" w14:paraId="7BCC5253" w14:textId="77777777" w:rsidTr="00360117">
        <w:trPr>
          <w:cantSplit/>
        </w:trPr>
        <w:tc>
          <w:tcPr>
            <w:tcW w:w="3865" w:type="dxa"/>
          </w:tcPr>
          <w:p w14:paraId="1FAEC8C2" w14:textId="7E117E5B" w:rsidR="00EB29BB" w:rsidRPr="00EB29BB" w:rsidRDefault="00EB29BB" w:rsidP="00EB29BB">
            <w:pPr>
              <w:rPr>
                <w:rFonts w:cs="Times New Roman"/>
                <w:sz w:val="20"/>
                <w:szCs w:val="20"/>
              </w:rPr>
            </w:pPr>
            <w:r w:rsidRPr="00EB29BB">
              <w:rPr>
                <w:rFonts w:cs="Times New Roman"/>
                <w:sz w:val="20"/>
                <w:szCs w:val="20"/>
              </w:rPr>
              <w:t>Catheter-</w:t>
            </w:r>
            <w:r w:rsidR="00BA37BB">
              <w:rPr>
                <w:rFonts w:cs="Times New Roman"/>
                <w:sz w:val="20"/>
                <w:szCs w:val="20"/>
              </w:rPr>
              <w:t>A</w:t>
            </w:r>
            <w:r w:rsidRPr="00EB29BB">
              <w:rPr>
                <w:rFonts w:cs="Times New Roman"/>
                <w:sz w:val="20"/>
                <w:szCs w:val="20"/>
              </w:rPr>
              <w:t xml:space="preserve">ssociated </w:t>
            </w:r>
            <w:r w:rsidR="00BA37BB">
              <w:rPr>
                <w:rFonts w:cs="Times New Roman"/>
                <w:sz w:val="20"/>
                <w:szCs w:val="20"/>
              </w:rPr>
              <w:t>U</w:t>
            </w:r>
            <w:r w:rsidRPr="00EB29BB">
              <w:rPr>
                <w:rFonts w:cs="Times New Roman"/>
                <w:sz w:val="20"/>
                <w:szCs w:val="20"/>
              </w:rPr>
              <w:t xml:space="preserve">rinary </w:t>
            </w:r>
            <w:r w:rsidR="00BA37BB">
              <w:rPr>
                <w:rFonts w:cs="Times New Roman"/>
                <w:sz w:val="20"/>
                <w:szCs w:val="20"/>
              </w:rPr>
              <w:t>T</w:t>
            </w:r>
            <w:r w:rsidRPr="00EB29BB">
              <w:rPr>
                <w:rFonts w:cs="Times New Roman"/>
                <w:sz w:val="20"/>
                <w:szCs w:val="20"/>
              </w:rPr>
              <w:t xml:space="preserve">ract </w:t>
            </w:r>
            <w:r w:rsidR="00BA37BB">
              <w:rPr>
                <w:rFonts w:cs="Times New Roman"/>
                <w:sz w:val="20"/>
                <w:szCs w:val="20"/>
              </w:rPr>
              <w:t>I</w:t>
            </w:r>
            <w:r w:rsidRPr="00EB29BB">
              <w:rPr>
                <w:rFonts w:cs="Times New Roman"/>
                <w:sz w:val="20"/>
                <w:szCs w:val="20"/>
              </w:rPr>
              <w:t>nfection (CAUTI)</w:t>
            </w:r>
          </w:p>
        </w:tc>
        <w:tc>
          <w:tcPr>
            <w:tcW w:w="630" w:type="dxa"/>
            <w:shd w:val="clear" w:color="auto" w:fill="C0C0C0"/>
          </w:tcPr>
          <w:p w14:paraId="0F587A8B" w14:textId="765CD82F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0C0C0"/>
          </w:tcPr>
          <w:p w14:paraId="5061E596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56B18315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72FEA36E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</w:tcPr>
          <w:p w14:paraId="2DD094E5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0" w:type="dxa"/>
          </w:tcPr>
          <w:p w14:paraId="35ECD841" w14:textId="3372B10C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0" w:type="dxa"/>
          </w:tcPr>
          <w:p w14:paraId="5A30FEE4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</w:tcPr>
          <w:p w14:paraId="24AF6365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7784E91D" w14:textId="4D64FFA4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40EFEC0E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0C0C0"/>
          </w:tcPr>
          <w:p w14:paraId="4F3FABED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29" w:type="dxa"/>
          </w:tcPr>
          <w:p w14:paraId="58B390F1" w14:textId="67BA01D1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13BA" w14:paraId="65702589" w14:textId="77777777" w:rsidTr="00360117">
        <w:trPr>
          <w:cantSplit/>
        </w:trPr>
        <w:tc>
          <w:tcPr>
            <w:tcW w:w="3865" w:type="dxa"/>
          </w:tcPr>
          <w:p w14:paraId="687F461E" w14:textId="4A8A19EB" w:rsidR="00EB29BB" w:rsidRPr="00EB29BB" w:rsidRDefault="00EB29BB" w:rsidP="00EB29BB">
            <w:pPr>
              <w:rPr>
                <w:rFonts w:cs="Times New Roman"/>
                <w:sz w:val="20"/>
                <w:szCs w:val="20"/>
              </w:rPr>
            </w:pPr>
            <w:r w:rsidRPr="00EB29BB">
              <w:rPr>
                <w:rFonts w:cs="Times New Roman"/>
                <w:sz w:val="20"/>
                <w:szCs w:val="20"/>
              </w:rPr>
              <w:t xml:space="preserve">Low </w:t>
            </w:r>
            <w:r w:rsidR="00BA37BB">
              <w:rPr>
                <w:rFonts w:cs="Times New Roman"/>
                <w:sz w:val="20"/>
                <w:szCs w:val="20"/>
              </w:rPr>
              <w:t>V</w:t>
            </w:r>
            <w:r w:rsidRPr="00EB29BB">
              <w:rPr>
                <w:rFonts w:cs="Times New Roman"/>
                <w:sz w:val="20"/>
                <w:szCs w:val="20"/>
              </w:rPr>
              <w:t xml:space="preserve">accination </w:t>
            </w:r>
            <w:r w:rsidR="00BA37BB">
              <w:rPr>
                <w:rFonts w:cs="Times New Roman"/>
                <w:sz w:val="20"/>
                <w:szCs w:val="20"/>
              </w:rPr>
              <w:t>R</w:t>
            </w:r>
            <w:r w:rsidRPr="00EB29BB">
              <w:rPr>
                <w:rFonts w:cs="Times New Roman"/>
                <w:sz w:val="20"/>
                <w:szCs w:val="20"/>
              </w:rPr>
              <w:t>ates</w:t>
            </w:r>
          </w:p>
        </w:tc>
        <w:tc>
          <w:tcPr>
            <w:tcW w:w="630" w:type="dxa"/>
            <w:shd w:val="clear" w:color="auto" w:fill="C0C0C0"/>
          </w:tcPr>
          <w:p w14:paraId="75B1D26C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0C0C0"/>
          </w:tcPr>
          <w:p w14:paraId="41E27E28" w14:textId="1D0F7DE1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290EA75D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323764AA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</w:tcPr>
          <w:p w14:paraId="121DAB59" w14:textId="57ECD34A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0" w:type="dxa"/>
          </w:tcPr>
          <w:p w14:paraId="174323CA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0" w:type="dxa"/>
          </w:tcPr>
          <w:p w14:paraId="05C0C78A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</w:tcPr>
          <w:p w14:paraId="4FB3B3BA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3C02C20F" w14:textId="75A1707A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50DB8AF8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0C0C0"/>
          </w:tcPr>
          <w:p w14:paraId="116F3DEA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29" w:type="dxa"/>
          </w:tcPr>
          <w:p w14:paraId="73A6EA1C" w14:textId="0D6AC15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29BB" w:rsidRPr="006A0ED9" w14:paraId="7AC585C4" w14:textId="77777777" w:rsidTr="004713BA">
        <w:trPr>
          <w:cantSplit/>
        </w:trPr>
        <w:tc>
          <w:tcPr>
            <w:tcW w:w="12954" w:type="dxa"/>
            <w:gridSpan w:val="13"/>
            <w:shd w:val="clear" w:color="auto" w:fill="61A2D8" w:themeFill="accent1"/>
          </w:tcPr>
          <w:p w14:paraId="1A5CF23B" w14:textId="4D6E2377" w:rsidR="00EB29BB" w:rsidRPr="00EB29BB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  <w:r w:rsidRPr="00EB29BB">
              <w:rPr>
                <w:rFonts w:asciiTheme="minorHAnsi" w:hAnsiTheme="minorHAnsi" w:cstheme="minorHAnsi"/>
                <w:sz w:val="22"/>
                <w:szCs w:val="22"/>
              </w:rPr>
              <w:t>Antibiotic Stewardship/Outcomes</w:t>
            </w:r>
          </w:p>
        </w:tc>
      </w:tr>
      <w:tr w:rsidR="004713BA" w14:paraId="57EC5A55" w14:textId="77777777" w:rsidTr="00360117">
        <w:trPr>
          <w:cantSplit/>
        </w:trPr>
        <w:tc>
          <w:tcPr>
            <w:tcW w:w="3865" w:type="dxa"/>
          </w:tcPr>
          <w:p w14:paraId="06A9A339" w14:textId="308E1279" w:rsidR="00EB29BB" w:rsidRPr="00EB29BB" w:rsidRDefault="00EB29BB" w:rsidP="00EB29BB">
            <w:pPr>
              <w:rPr>
                <w:rFonts w:cs="Times New Roman"/>
                <w:sz w:val="20"/>
                <w:szCs w:val="20"/>
              </w:rPr>
            </w:pPr>
            <w:r w:rsidRPr="00EB29BB">
              <w:rPr>
                <w:rFonts w:cs="Times New Roman"/>
                <w:sz w:val="20"/>
                <w:szCs w:val="20"/>
              </w:rPr>
              <w:t>Inappropriate Antibiotic Use</w:t>
            </w:r>
          </w:p>
        </w:tc>
        <w:tc>
          <w:tcPr>
            <w:tcW w:w="630" w:type="dxa"/>
            <w:shd w:val="clear" w:color="auto" w:fill="C0C0C0"/>
          </w:tcPr>
          <w:p w14:paraId="34E76E4A" w14:textId="27E9F675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0C0C0"/>
          </w:tcPr>
          <w:p w14:paraId="2D7EE9A5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78D633D5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4C8F6ADD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</w:tcPr>
          <w:p w14:paraId="35037D1F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0" w:type="dxa"/>
          </w:tcPr>
          <w:p w14:paraId="61E3EA1F" w14:textId="51FEFA2A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0" w:type="dxa"/>
          </w:tcPr>
          <w:p w14:paraId="7F999B9F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</w:tcPr>
          <w:p w14:paraId="42F42656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2B6F8996" w14:textId="0DCFBD64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70FDF8E2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0C0C0"/>
          </w:tcPr>
          <w:p w14:paraId="5A41FB8C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29" w:type="dxa"/>
          </w:tcPr>
          <w:p w14:paraId="305C1708" w14:textId="204A0C56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13BA" w:rsidRPr="006A0ED9" w14:paraId="02D44C39" w14:textId="77777777" w:rsidTr="00360117">
        <w:trPr>
          <w:cantSplit/>
        </w:trPr>
        <w:tc>
          <w:tcPr>
            <w:tcW w:w="3865" w:type="dxa"/>
          </w:tcPr>
          <w:p w14:paraId="21525336" w14:textId="5151AFCF" w:rsidR="00EB29BB" w:rsidRPr="00EB29BB" w:rsidRDefault="00360117" w:rsidP="00EB29B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Methicillin-</w:t>
            </w:r>
            <w:r w:rsidR="0045173C">
              <w:rPr>
                <w:rFonts w:cs="Times New Roman"/>
                <w:sz w:val="20"/>
                <w:szCs w:val="20"/>
              </w:rPr>
              <w:t>R</w:t>
            </w:r>
            <w:r>
              <w:rPr>
                <w:rFonts w:cs="Times New Roman"/>
                <w:sz w:val="20"/>
                <w:szCs w:val="20"/>
              </w:rPr>
              <w:t xml:space="preserve">esistant </w:t>
            </w:r>
            <w:r w:rsidRPr="0045173C">
              <w:rPr>
                <w:rFonts w:cs="Times New Roman"/>
                <w:i/>
                <w:iCs/>
                <w:sz w:val="20"/>
                <w:szCs w:val="20"/>
              </w:rPr>
              <w:t xml:space="preserve">Staphylococcus aureus </w:t>
            </w:r>
            <w:r>
              <w:rPr>
                <w:rFonts w:cs="Times New Roman"/>
                <w:sz w:val="20"/>
                <w:szCs w:val="20"/>
              </w:rPr>
              <w:t>(</w:t>
            </w:r>
            <w:r w:rsidR="00EB29BB" w:rsidRPr="00EB29BB">
              <w:rPr>
                <w:rFonts w:cs="Times New Roman"/>
                <w:sz w:val="20"/>
                <w:szCs w:val="20"/>
              </w:rPr>
              <w:t>MRSA</w:t>
            </w:r>
            <w:r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630" w:type="dxa"/>
            <w:shd w:val="clear" w:color="auto" w:fill="C0C0C0"/>
          </w:tcPr>
          <w:p w14:paraId="6E4EFA68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0C0C0"/>
          </w:tcPr>
          <w:p w14:paraId="66E96609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22FC43A9" w14:textId="722F9EBF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42BC5C72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080" w:type="dxa"/>
          </w:tcPr>
          <w:p w14:paraId="4F336824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0" w:type="dxa"/>
          </w:tcPr>
          <w:p w14:paraId="022F080C" w14:textId="3DD0112C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90" w:type="dxa"/>
          </w:tcPr>
          <w:p w14:paraId="6154551A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</w:tcPr>
          <w:p w14:paraId="7B51AEBF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07A9C03D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1640988A" w14:textId="55A09DBA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0C0C0"/>
          </w:tcPr>
          <w:p w14:paraId="47289856" w14:textId="77777777" w:rsidR="00EB29BB" w:rsidRPr="004713BA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29" w:type="dxa"/>
          </w:tcPr>
          <w:p w14:paraId="7B68E98A" w14:textId="53C7EFDF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13BA" w:rsidRPr="006A0ED9" w14:paraId="70BE851C" w14:textId="77777777" w:rsidTr="00360117">
        <w:trPr>
          <w:cantSplit/>
        </w:trPr>
        <w:tc>
          <w:tcPr>
            <w:tcW w:w="3865" w:type="dxa"/>
          </w:tcPr>
          <w:p w14:paraId="257CC834" w14:textId="38255C02" w:rsidR="00EB29BB" w:rsidRPr="00EB29BB" w:rsidRDefault="00360117" w:rsidP="00EB29B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Vancomycin-</w:t>
            </w:r>
            <w:r w:rsidR="0045173C">
              <w:rPr>
                <w:rFonts w:cs="Times New Roman"/>
                <w:sz w:val="20"/>
                <w:szCs w:val="20"/>
              </w:rPr>
              <w:t>R</w:t>
            </w:r>
            <w:r>
              <w:rPr>
                <w:rFonts w:cs="Times New Roman"/>
                <w:sz w:val="20"/>
                <w:szCs w:val="20"/>
              </w:rPr>
              <w:t>esistant Enterococci (</w:t>
            </w:r>
            <w:r w:rsidR="00EB29BB" w:rsidRPr="00EB29BB">
              <w:rPr>
                <w:rFonts w:cs="Times New Roman"/>
                <w:sz w:val="20"/>
                <w:szCs w:val="20"/>
              </w:rPr>
              <w:t>VRE</w:t>
            </w:r>
            <w:r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630" w:type="dxa"/>
            <w:shd w:val="clear" w:color="auto" w:fill="C0C0C0"/>
          </w:tcPr>
          <w:p w14:paraId="3F192DC9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0C0C0"/>
          </w:tcPr>
          <w:p w14:paraId="43FE6005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10B67E28" w14:textId="7FB855AB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44126BF2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</w:tcPr>
          <w:p w14:paraId="11C3EB39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</w:tcPr>
          <w:p w14:paraId="2423A80D" w14:textId="58AB4A12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</w:tcPr>
          <w:p w14:paraId="06F2B2FF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14:paraId="27C9A3ED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7DA272EA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5C1F8792" w14:textId="6C24BE74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0C0C0"/>
          </w:tcPr>
          <w:p w14:paraId="40A0E2F3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" w:type="dxa"/>
          </w:tcPr>
          <w:p w14:paraId="772F683B" w14:textId="384A136E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13BA" w:rsidRPr="006A0ED9" w14:paraId="55C44D38" w14:textId="77777777" w:rsidTr="00360117">
        <w:trPr>
          <w:cantSplit/>
        </w:trPr>
        <w:tc>
          <w:tcPr>
            <w:tcW w:w="3865" w:type="dxa"/>
          </w:tcPr>
          <w:p w14:paraId="58056FBE" w14:textId="2526A630" w:rsidR="00EB29BB" w:rsidRPr="00BA37BB" w:rsidRDefault="00EB29BB" w:rsidP="00EB29BB">
            <w:pPr>
              <w:rPr>
                <w:rFonts w:cs="Times New Roman"/>
                <w:i/>
                <w:iCs/>
                <w:sz w:val="20"/>
                <w:szCs w:val="20"/>
              </w:rPr>
            </w:pPr>
            <w:r w:rsidRPr="00BA37BB">
              <w:rPr>
                <w:rFonts w:cs="Times New Roman"/>
                <w:i/>
                <w:iCs/>
                <w:sz w:val="20"/>
                <w:szCs w:val="20"/>
              </w:rPr>
              <w:t>C</w:t>
            </w:r>
            <w:r w:rsidR="00BA37BB" w:rsidRPr="00BA37BB">
              <w:rPr>
                <w:rFonts w:cs="Times New Roman"/>
                <w:i/>
                <w:iCs/>
                <w:sz w:val="20"/>
                <w:szCs w:val="20"/>
              </w:rPr>
              <w:t>lostridioides</w:t>
            </w:r>
            <w:r w:rsidRPr="00BA37BB">
              <w:rPr>
                <w:rFonts w:cs="Times New Roman"/>
                <w:i/>
                <w:iCs/>
                <w:sz w:val="20"/>
                <w:szCs w:val="20"/>
              </w:rPr>
              <w:t xml:space="preserve"> difficile</w:t>
            </w:r>
          </w:p>
        </w:tc>
        <w:tc>
          <w:tcPr>
            <w:tcW w:w="630" w:type="dxa"/>
            <w:shd w:val="clear" w:color="auto" w:fill="C0C0C0"/>
          </w:tcPr>
          <w:p w14:paraId="639CAD81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0C0C0"/>
          </w:tcPr>
          <w:p w14:paraId="0CB913C5" w14:textId="5DBB6FA4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3338213E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0B60159A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</w:tcPr>
          <w:p w14:paraId="002972C4" w14:textId="3E457DF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</w:tcPr>
          <w:p w14:paraId="5124770F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</w:tcPr>
          <w:p w14:paraId="7EF85A95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14:paraId="18B7F015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6382031C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0DBE2CD4" w14:textId="5FC38DD3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0C0C0"/>
          </w:tcPr>
          <w:p w14:paraId="53CA8AD2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" w:type="dxa"/>
          </w:tcPr>
          <w:p w14:paraId="1C3C70E9" w14:textId="5F08D17D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13BA" w:rsidRPr="006A0ED9" w14:paraId="1F8A6DF3" w14:textId="77777777" w:rsidTr="00360117">
        <w:trPr>
          <w:cantSplit/>
        </w:trPr>
        <w:tc>
          <w:tcPr>
            <w:tcW w:w="3865" w:type="dxa"/>
          </w:tcPr>
          <w:p w14:paraId="66D34E7C" w14:textId="701197CD" w:rsidR="00EB29BB" w:rsidRPr="00EB29BB" w:rsidRDefault="00360117" w:rsidP="00EB29B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Extended-spectrum beta-lactamases (</w:t>
            </w:r>
            <w:r w:rsidR="00EB29BB" w:rsidRPr="00EB29BB">
              <w:rPr>
                <w:rFonts w:cs="Times New Roman"/>
                <w:sz w:val="20"/>
                <w:szCs w:val="20"/>
              </w:rPr>
              <w:t>ESBL</w:t>
            </w:r>
            <w:r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630" w:type="dxa"/>
            <w:shd w:val="clear" w:color="auto" w:fill="C0C0C0"/>
          </w:tcPr>
          <w:p w14:paraId="5376CF86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0C0C0"/>
          </w:tcPr>
          <w:p w14:paraId="100437C7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0CDC7695" w14:textId="7AB6BD6B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00BDE8D5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</w:tcPr>
          <w:p w14:paraId="1099D76C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</w:tcPr>
          <w:p w14:paraId="78EA0BDF" w14:textId="0AFE3604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</w:tcPr>
          <w:p w14:paraId="45D653D9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14:paraId="4A5B885E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348B6480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629B60FC" w14:textId="1CEA336D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0C0C0"/>
          </w:tcPr>
          <w:p w14:paraId="7DE47F41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" w:type="dxa"/>
          </w:tcPr>
          <w:p w14:paraId="41F2ED67" w14:textId="705986E4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13BA" w:rsidRPr="006A0ED9" w14:paraId="30D9AA60" w14:textId="77777777" w:rsidTr="00360117">
        <w:trPr>
          <w:cantSplit/>
        </w:trPr>
        <w:tc>
          <w:tcPr>
            <w:tcW w:w="3865" w:type="dxa"/>
          </w:tcPr>
          <w:p w14:paraId="1CA8BB7A" w14:textId="05B010D9" w:rsidR="00EB29BB" w:rsidRPr="00EB29BB" w:rsidRDefault="00360117" w:rsidP="00EB29BB">
            <w:pPr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Klebsiella pneumoniae carbapenemases (</w:t>
            </w:r>
            <w:r w:rsidR="00EB29BB" w:rsidRPr="00EB29BB">
              <w:rPr>
                <w:rFonts w:cs="Times New Roman"/>
                <w:sz w:val="20"/>
                <w:szCs w:val="20"/>
              </w:rPr>
              <w:t>KPCs</w:t>
            </w:r>
            <w:r>
              <w:rPr>
                <w:rFonts w:cs="Times New Roman"/>
                <w:sz w:val="20"/>
                <w:szCs w:val="20"/>
              </w:rPr>
              <w:t>)</w:t>
            </w:r>
          </w:p>
        </w:tc>
        <w:tc>
          <w:tcPr>
            <w:tcW w:w="630" w:type="dxa"/>
            <w:shd w:val="clear" w:color="auto" w:fill="C0C0C0"/>
          </w:tcPr>
          <w:p w14:paraId="102CF3A4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0C0C0"/>
          </w:tcPr>
          <w:p w14:paraId="278B9686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311A5225" w14:textId="4F8D9FB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59CE2982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</w:tcPr>
          <w:p w14:paraId="551B58C9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</w:tcPr>
          <w:p w14:paraId="1529FAD4" w14:textId="556ADD4A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</w:tcPr>
          <w:p w14:paraId="06884866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14:paraId="354E1911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10247ADE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628A5A62" w14:textId="4412B658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0C0C0"/>
          </w:tcPr>
          <w:p w14:paraId="70BA433B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" w:type="dxa"/>
          </w:tcPr>
          <w:p w14:paraId="34B22246" w14:textId="3598DAE8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29BB" w:rsidRPr="006A0ED9" w14:paraId="62CD9F1B" w14:textId="77777777" w:rsidTr="004713BA">
        <w:trPr>
          <w:cantSplit/>
        </w:trPr>
        <w:tc>
          <w:tcPr>
            <w:tcW w:w="12954" w:type="dxa"/>
            <w:gridSpan w:val="13"/>
            <w:shd w:val="clear" w:color="auto" w:fill="61A2D8" w:themeFill="accent1"/>
          </w:tcPr>
          <w:p w14:paraId="296A01A3" w14:textId="77777777" w:rsidR="00EB29BB" w:rsidRPr="00EB29BB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  <w:r w:rsidRPr="00EB29BB">
              <w:rPr>
                <w:rFonts w:asciiTheme="minorHAnsi" w:hAnsiTheme="minorHAnsi" w:cstheme="minorHAnsi"/>
                <w:sz w:val="22"/>
                <w:szCs w:val="22"/>
              </w:rPr>
              <w:t>Reportable Diseases</w:t>
            </w:r>
          </w:p>
        </w:tc>
      </w:tr>
      <w:tr w:rsidR="004713BA" w:rsidRPr="006A0ED9" w14:paraId="6B0B2EC5" w14:textId="77777777" w:rsidTr="00360117">
        <w:trPr>
          <w:cantSplit/>
        </w:trPr>
        <w:tc>
          <w:tcPr>
            <w:tcW w:w="3865" w:type="dxa"/>
          </w:tcPr>
          <w:p w14:paraId="055DC74C" w14:textId="77777777" w:rsidR="00EB29BB" w:rsidRPr="00EB29BB" w:rsidRDefault="00EB29BB" w:rsidP="00EB29BB">
            <w:pPr>
              <w:rPr>
                <w:rFonts w:cs="Times New Roman"/>
                <w:sz w:val="20"/>
                <w:szCs w:val="20"/>
              </w:rPr>
            </w:pPr>
            <w:r w:rsidRPr="00EB29BB">
              <w:rPr>
                <w:rFonts w:cs="Times New Roman"/>
                <w:sz w:val="20"/>
                <w:szCs w:val="20"/>
              </w:rPr>
              <w:t xml:space="preserve">Hepatitis </w:t>
            </w:r>
          </w:p>
        </w:tc>
        <w:tc>
          <w:tcPr>
            <w:tcW w:w="630" w:type="dxa"/>
            <w:shd w:val="clear" w:color="auto" w:fill="C0C0C0"/>
          </w:tcPr>
          <w:p w14:paraId="79B36514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0C0C0"/>
          </w:tcPr>
          <w:p w14:paraId="7239B27D" w14:textId="1A5CCD53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2A8159ED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3F639DF5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</w:tcPr>
          <w:p w14:paraId="6BAF9711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</w:tcPr>
          <w:p w14:paraId="4A4369ED" w14:textId="0735146A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</w:tcPr>
          <w:p w14:paraId="17438197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14:paraId="13CF4531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119E1948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793CA6A2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0C0C0"/>
          </w:tcPr>
          <w:p w14:paraId="26D19FFF" w14:textId="319D6B41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" w:type="dxa"/>
          </w:tcPr>
          <w:p w14:paraId="52F3B8F3" w14:textId="4F2CA81D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13BA" w:rsidRPr="006A0ED9" w14:paraId="03E91837" w14:textId="77777777" w:rsidTr="00360117">
        <w:trPr>
          <w:cantSplit/>
        </w:trPr>
        <w:tc>
          <w:tcPr>
            <w:tcW w:w="3865" w:type="dxa"/>
          </w:tcPr>
          <w:p w14:paraId="270E3C5F" w14:textId="0AD7F09B" w:rsidR="00EB29BB" w:rsidRPr="00EB29BB" w:rsidRDefault="00EB29BB" w:rsidP="00EB29BB">
            <w:pPr>
              <w:rPr>
                <w:rFonts w:cs="Times New Roman"/>
                <w:sz w:val="20"/>
                <w:szCs w:val="20"/>
              </w:rPr>
            </w:pPr>
            <w:r w:rsidRPr="00EB29BB">
              <w:rPr>
                <w:rFonts w:cs="Times New Roman"/>
                <w:sz w:val="20"/>
                <w:szCs w:val="20"/>
              </w:rPr>
              <w:t>Food-</w:t>
            </w:r>
            <w:r w:rsidR="0045173C">
              <w:rPr>
                <w:rFonts w:cs="Times New Roman"/>
                <w:sz w:val="20"/>
                <w:szCs w:val="20"/>
              </w:rPr>
              <w:t>B</w:t>
            </w:r>
            <w:r w:rsidRPr="00EB29BB">
              <w:rPr>
                <w:rFonts w:cs="Times New Roman"/>
                <w:sz w:val="20"/>
                <w:szCs w:val="20"/>
              </w:rPr>
              <w:t>orne Illness</w:t>
            </w:r>
          </w:p>
        </w:tc>
        <w:tc>
          <w:tcPr>
            <w:tcW w:w="630" w:type="dxa"/>
            <w:shd w:val="clear" w:color="auto" w:fill="C0C0C0"/>
          </w:tcPr>
          <w:p w14:paraId="682EC547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0C0C0"/>
          </w:tcPr>
          <w:p w14:paraId="65531A8B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402E39F6" w14:textId="753DA012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487268AF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</w:tcPr>
          <w:p w14:paraId="6826E500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</w:tcPr>
          <w:p w14:paraId="372C32A0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</w:tcPr>
          <w:p w14:paraId="359F071B" w14:textId="5832D836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14:paraId="30E06EA0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2D00C578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11A4622A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0C0C0"/>
          </w:tcPr>
          <w:p w14:paraId="6A56A95E" w14:textId="7F287C12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" w:type="dxa"/>
          </w:tcPr>
          <w:p w14:paraId="19AC5943" w14:textId="7F3A37D3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29BB" w:rsidRPr="006A0ED9" w14:paraId="500B54E5" w14:textId="77777777" w:rsidTr="004713BA">
        <w:trPr>
          <w:cantSplit/>
        </w:trPr>
        <w:tc>
          <w:tcPr>
            <w:tcW w:w="12954" w:type="dxa"/>
            <w:gridSpan w:val="13"/>
            <w:shd w:val="clear" w:color="auto" w:fill="61A2D8" w:themeFill="accent1"/>
          </w:tcPr>
          <w:p w14:paraId="3C277048" w14:textId="77777777" w:rsidR="00EB29BB" w:rsidRPr="00EB29BB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  <w:r w:rsidRPr="00EB29BB">
              <w:rPr>
                <w:rFonts w:asciiTheme="minorHAnsi" w:hAnsiTheme="minorHAnsi" w:cstheme="minorHAnsi"/>
                <w:sz w:val="22"/>
                <w:szCs w:val="22"/>
              </w:rPr>
              <w:t>Staff Issues</w:t>
            </w:r>
          </w:p>
        </w:tc>
      </w:tr>
      <w:tr w:rsidR="004713BA" w:rsidRPr="006A0ED9" w14:paraId="3B22D620" w14:textId="77777777" w:rsidTr="00360117">
        <w:trPr>
          <w:cantSplit/>
        </w:trPr>
        <w:tc>
          <w:tcPr>
            <w:tcW w:w="3865" w:type="dxa"/>
          </w:tcPr>
          <w:p w14:paraId="5DC4ADC1" w14:textId="4212FED9" w:rsidR="00EB29BB" w:rsidRPr="00EB29BB" w:rsidRDefault="00EB29BB" w:rsidP="00EB29BB">
            <w:pPr>
              <w:rPr>
                <w:rFonts w:cs="Times New Roman"/>
                <w:sz w:val="20"/>
                <w:szCs w:val="20"/>
              </w:rPr>
            </w:pPr>
            <w:r w:rsidRPr="00EB29BB">
              <w:rPr>
                <w:rFonts w:cs="Times New Roman"/>
                <w:sz w:val="20"/>
                <w:szCs w:val="20"/>
              </w:rPr>
              <w:t xml:space="preserve">Hand </w:t>
            </w:r>
            <w:r w:rsidR="00BA37BB">
              <w:rPr>
                <w:rFonts w:cs="Times New Roman"/>
                <w:sz w:val="20"/>
                <w:szCs w:val="20"/>
              </w:rPr>
              <w:t>H</w:t>
            </w:r>
            <w:r w:rsidRPr="00EB29BB">
              <w:rPr>
                <w:rFonts w:cs="Times New Roman"/>
                <w:sz w:val="20"/>
                <w:szCs w:val="20"/>
              </w:rPr>
              <w:t>ygiene</w:t>
            </w:r>
          </w:p>
        </w:tc>
        <w:tc>
          <w:tcPr>
            <w:tcW w:w="630" w:type="dxa"/>
            <w:shd w:val="clear" w:color="auto" w:fill="C0C0C0"/>
          </w:tcPr>
          <w:p w14:paraId="5D4AB9C6" w14:textId="5C4874CA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0C0C0"/>
          </w:tcPr>
          <w:p w14:paraId="16C5DA04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3F49934F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04A51EF6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</w:tcPr>
          <w:p w14:paraId="4DA16E00" w14:textId="326CA46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</w:tcPr>
          <w:p w14:paraId="4505DD67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</w:tcPr>
          <w:p w14:paraId="0D0B855F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14:paraId="0E0855E5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70D3F77F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0ECAC404" w14:textId="1E577D62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0C0C0"/>
          </w:tcPr>
          <w:p w14:paraId="13CE911E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" w:type="dxa"/>
          </w:tcPr>
          <w:p w14:paraId="76A1E032" w14:textId="7FEB31F6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13BA" w:rsidRPr="006A0ED9" w14:paraId="5B88DA05" w14:textId="77777777" w:rsidTr="00360117">
        <w:trPr>
          <w:cantSplit/>
        </w:trPr>
        <w:tc>
          <w:tcPr>
            <w:tcW w:w="3865" w:type="dxa"/>
          </w:tcPr>
          <w:p w14:paraId="427D5C1F" w14:textId="1D3660FB" w:rsidR="00EB29BB" w:rsidRPr="00EB29BB" w:rsidRDefault="00EB29BB" w:rsidP="00EB29BB">
            <w:pPr>
              <w:rPr>
                <w:rFonts w:cs="Times New Roman"/>
                <w:sz w:val="20"/>
                <w:szCs w:val="20"/>
              </w:rPr>
            </w:pPr>
            <w:r w:rsidRPr="00EB29BB">
              <w:rPr>
                <w:rFonts w:cs="Times New Roman"/>
                <w:sz w:val="20"/>
                <w:szCs w:val="20"/>
              </w:rPr>
              <w:t xml:space="preserve">Isolation </w:t>
            </w:r>
            <w:r w:rsidR="00BA37BB">
              <w:rPr>
                <w:rFonts w:cs="Times New Roman"/>
                <w:sz w:val="20"/>
                <w:szCs w:val="20"/>
              </w:rPr>
              <w:t>P</w:t>
            </w:r>
            <w:r w:rsidRPr="00EB29BB">
              <w:rPr>
                <w:rFonts w:cs="Times New Roman"/>
                <w:sz w:val="20"/>
                <w:szCs w:val="20"/>
              </w:rPr>
              <w:t>rocedures</w:t>
            </w:r>
          </w:p>
        </w:tc>
        <w:tc>
          <w:tcPr>
            <w:tcW w:w="630" w:type="dxa"/>
            <w:shd w:val="clear" w:color="auto" w:fill="C0C0C0"/>
          </w:tcPr>
          <w:p w14:paraId="5E43EA93" w14:textId="7A1D9776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0C0C0"/>
          </w:tcPr>
          <w:p w14:paraId="6E8AF705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6433710D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2484F1D7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</w:tcPr>
          <w:p w14:paraId="1B3E9116" w14:textId="0CEBD95D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</w:tcPr>
          <w:p w14:paraId="4A50B383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</w:tcPr>
          <w:p w14:paraId="15037D1D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14:paraId="41E370D1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4D6BCD01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3BA4795A" w14:textId="7668677F" w:rsidR="00EB29BB" w:rsidRPr="00EB29BB" w:rsidRDefault="00EB29BB" w:rsidP="004713BA">
            <w:pPr>
              <w:pStyle w:val="Heading1"/>
              <w:spacing w:befor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0C0C0"/>
          </w:tcPr>
          <w:p w14:paraId="2FD0514E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" w:type="dxa"/>
          </w:tcPr>
          <w:p w14:paraId="65CBEE7B" w14:textId="0700DC7A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13BA" w:rsidRPr="006A0ED9" w14:paraId="6D282090" w14:textId="77777777" w:rsidTr="00360117">
        <w:trPr>
          <w:cantSplit/>
        </w:trPr>
        <w:tc>
          <w:tcPr>
            <w:tcW w:w="3865" w:type="dxa"/>
          </w:tcPr>
          <w:p w14:paraId="2C20DCE4" w14:textId="77777777" w:rsidR="00EB29BB" w:rsidRPr="00EB29BB" w:rsidRDefault="00EB29BB" w:rsidP="00EB29BB">
            <w:pPr>
              <w:rPr>
                <w:rFonts w:cs="Times New Roman"/>
                <w:sz w:val="20"/>
                <w:szCs w:val="20"/>
              </w:rPr>
            </w:pPr>
            <w:r w:rsidRPr="00EB29BB">
              <w:rPr>
                <w:rFonts w:cs="Times New Roman"/>
                <w:sz w:val="20"/>
                <w:szCs w:val="20"/>
              </w:rPr>
              <w:t>Standard Precautions</w:t>
            </w:r>
          </w:p>
        </w:tc>
        <w:tc>
          <w:tcPr>
            <w:tcW w:w="630" w:type="dxa"/>
            <w:shd w:val="clear" w:color="auto" w:fill="C0C0C0"/>
          </w:tcPr>
          <w:p w14:paraId="03C6DFF6" w14:textId="6EACE6C2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0C0C0"/>
          </w:tcPr>
          <w:p w14:paraId="7F8A9EA1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03F48486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568CA9DF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</w:tcPr>
          <w:p w14:paraId="6D5DBBC2" w14:textId="4EFE855F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</w:tcPr>
          <w:p w14:paraId="3FF8E2F5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</w:tcPr>
          <w:p w14:paraId="4A27B6FB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14:paraId="70A39D30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4FD22AC1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4CBF12BE" w14:textId="25422A95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0C0C0"/>
          </w:tcPr>
          <w:p w14:paraId="593EDAB0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" w:type="dxa"/>
          </w:tcPr>
          <w:p w14:paraId="5B587FB5" w14:textId="54A4D055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13BA" w:rsidRPr="006A0ED9" w14:paraId="275589E4" w14:textId="77777777" w:rsidTr="00360117">
        <w:trPr>
          <w:cantSplit/>
        </w:trPr>
        <w:tc>
          <w:tcPr>
            <w:tcW w:w="3865" w:type="dxa"/>
          </w:tcPr>
          <w:p w14:paraId="37761E0A" w14:textId="6CAC45CD" w:rsidR="00EB29BB" w:rsidRPr="00EB29BB" w:rsidRDefault="00EB29BB" w:rsidP="00EB29BB">
            <w:pPr>
              <w:rPr>
                <w:rFonts w:cs="Times New Roman"/>
                <w:sz w:val="20"/>
                <w:szCs w:val="20"/>
              </w:rPr>
            </w:pPr>
            <w:r w:rsidRPr="00EB29BB">
              <w:rPr>
                <w:rFonts w:cs="Times New Roman"/>
                <w:sz w:val="20"/>
                <w:szCs w:val="20"/>
              </w:rPr>
              <w:t>Blood/</w:t>
            </w:r>
            <w:r w:rsidR="00BA37BB">
              <w:rPr>
                <w:rFonts w:cs="Times New Roman"/>
                <w:sz w:val="20"/>
                <w:szCs w:val="20"/>
              </w:rPr>
              <w:t>B</w:t>
            </w:r>
            <w:r w:rsidRPr="00EB29BB">
              <w:rPr>
                <w:rFonts w:cs="Times New Roman"/>
                <w:sz w:val="20"/>
                <w:szCs w:val="20"/>
              </w:rPr>
              <w:t xml:space="preserve">ody </w:t>
            </w:r>
            <w:r w:rsidR="00BA37BB">
              <w:rPr>
                <w:rFonts w:cs="Times New Roman"/>
                <w:sz w:val="20"/>
                <w:szCs w:val="20"/>
              </w:rPr>
              <w:t>F</w:t>
            </w:r>
            <w:r w:rsidRPr="00EB29BB">
              <w:rPr>
                <w:rFonts w:cs="Times New Roman"/>
                <w:sz w:val="20"/>
                <w:szCs w:val="20"/>
              </w:rPr>
              <w:t xml:space="preserve">luid </w:t>
            </w:r>
            <w:r w:rsidR="00BA37BB">
              <w:rPr>
                <w:rFonts w:cs="Times New Roman"/>
                <w:sz w:val="20"/>
                <w:szCs w:val="20"/>
              </w:rPr>
              <w:t>E</w:t>
            </w:r>
            <w:r w:rsidRPr="00EB29BB">
              <w:rPr>
                <w:rFonts w:cs="Times New Roman"/>
                <w:sz w:val="20"/>
                <w:szCs w:val="20"/>
              </w:rPr>
              <w:t>xposures</w:t>
            </w:r>
          </w:p>
        </w:tc>
        <w:tc>
          <w:tcPr>
            <w:tcW w:w="630" w:type="dxa"/>
            <w:shd w:val="clear" w:color="auto" w:fill="C0C0C0"/>
          </w:tcPr>
          <w:p w14:paraId="496B247F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0C0C0"/>
          </w:tcPr>
          <w:p w14:paraId="2E640530" w14:textId="2674ECCB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4E27CF3D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684637F7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</w:tcPr>
          <w:p w14:paraId="68DDF2A4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</w:tcPr>
          <w:p w14:paraId="25B27DB5" w14:textId="1D71D106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</w:tcPr>
          <w:p w14:paraId="4B8D5375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14:paraId="07C78D05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0D79A04F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0E079F9D" w14:textId="5010881A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0C0C0"/>
          </w:tcPr>
          <w:p w14:paraId="55830441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" w:type="dxa"/>
          </w:tcPr>
          <w:p w14:paraId="1E4710A0" w14:textId="51D9315B" w:rsidR="00EB29BB" w:rsidRPr="00EB29BB" w:rsidRDefault="00EB29BB" w:rsidP="004713BA">
            <w:pPr>
              <w:pStyle w:val="Heading1"/>
              <w:spacing w:befor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13BA" w14:paraId="539599F8" w14:textId="77777777" w:rsidTr="00360117">
        <w:trPr>
          <w:cantSplit/>
        </w:trPr>
        <w:tc>
          <w:tcPr>
            <w:tcW w:w="3865" w:type="dxa"/>
          </w:tcPr>
          <w:p w14:paraId="1797B969" w14:textId="77777777" w:rsidR="00EB29BB" w:rsidRPr="00EB29BB" w:rsidRDefault="00EB29BB" w:rsidP="00EB29BB">
            <w:pPr>
              <w:rPr>
                <w:rFonts w:cs="Times New Roman"/>
                <w:sz w:val="20"/>
                <w:szCs w:val="20"/>
              </w:rPr>
            </w:pPr>
            <w:r w:rsidRPr="00EB29BB">
              <w:rPr>
                <w:rFonts w:cs="Times New Roman"/>
                <w:sz w:val="20"/>
                <w:szCs w:val="20"/>
              </w:rPr>
              <w:t>Compliance Issues</w:t>
            </w:r>
          </w:p>
        </w:tc>
        <w:tc>
          <w:tcPr>
            <w:tcW w:w="630" w:type="dxa"/>
            <w:shd w:val="clear" w:color="auto" w:fill="C0C0C0"/>
          </w:tcPr>
          <w:p w14:paraId="32B0B2DC" w14:textId="539F6F12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0C0C0"/>
          </w:tcPr>
          <w:p w14:paraId="3FCA60DD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51F2C7F0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69ED313B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</w:tcPr>
          <w:p w14:paraId="4B86859D" w14:textId="154F7D62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</w:tcPr>
          <w:p w14:paraId="02C0C86F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</w:tcPr>
          <w:p w14:paraId="38D5E91F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14:paraId="015D16D8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6B421902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61C658F0" w14:textId="4FE99BF3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0C0C0"/>
          </w:tcPr>
          <w:p w14:paraId="114ED445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" w:type="dxa"/>
          </w:tcPr>
          <w:p w14:paraId="18320FD2" w14:textId="114087D2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29BB" w:rsidRPr="006A0ED9" w14:paraId="02A5F11A" w14:textId="77777777" w:rsidTr="004713BA">
        <w:trPr>
          <w:cantSplit/>
        </w:trPr>
        <w:tc>
          <w:tcPr>
            <w:tcW w:w="12954" w:type="dxa"/>
            <w:gridSpan w:val="13"/>
            <w:shd w:val="clear" w:color="auto" w:fill="61A2D8" w:themeFill="accent1"/>
          </w:tcPr>
          <w:p w14:paraId="149A6874" w14:textId="77777777" w:rsidR="00EB29BB" w:rsidRPr="00EB29BB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2"/>
                <w:szCs w:val="22"/>
              </w:rPr>
            </w:pPr>
            <w:r w:rsidRPr="00EB29BB">
              <w:rPr>
                <w:rFonts w:asciiTheme="minorHAnsi" w:hAnsiTheme="minorHAnsi" w:cstheme="minorHAnsi"/>
                <w:sz w:val="22"/>
                <w:szCs w:val="22"/>
              </w:rPr>
              <w:t>Environmental Issues</w:t>
            </w:r>
          </w:p>
        </w:tc>
      </w:tr>
      <w:tr w:rsidR="004713BA" w:rsidRPr="006A0ED9" w14:paraId="44464FB7" w14:textId="77777777" w:rsidTr="00360117">
        <w:trPr>
          <w:cantSplit/>
        </w:trPr>
        <w:tc>
          <w:tcPr>
            <w:tcW w:w="3865" w:type="dxa"/>
          </w:tcPr>
          <w:p w14:paraId="331F2672" w14:textId="59A2B08F" w:rsidR="00EB29BB" w:rsidRPr="00EB29BB" w:rsidRDefault="00EB29BB" w:rsidP="00EB29BB">
            <w:pPr>
              <w:rPr>
                <w:rFonts w:cs="Times New Roman"/>
                <w:sz w:val="20"/>
                <w:szCs w:val="20"/>
              </w:rPr>
            </w:pPr>
            <w:r w:rsidRPr="00EB29BB">
              <w:rPr>
                <w:rFonts w:cs="Times New Roman"/>
                <w:sz w:val="20"/>
                <w:szCs w:val="20"/>
              </w:rPr>
              <w:t xml:space="preserve">Lack of </w:t>
            </w:r>
            <w:r w:rsidR="00BA37BB">
              <w:rPr>
                <w:rFonts w:cs="Times New Roman"/>
                <w:sz w:val="20"/>
                <w:szCs w:val="20"/>
              </w:rPr>
              <w:t>C</w:t>
            </w:r>
            <w:r w:rsidRPr="00EB29BB">
              <w:rPr>
                <w:rFonts w:cs="Times New Roman"/>
                <w:sz w:val="20"/>
                <w:szCs w:val="20"/>
              </w:rPr>
              <w:t xml:space="preserve">leaning </w:t>
            </w:r>
            <w:r w:rsidR="00BA37BB">
              <w:rPr>
                <w:rFonts w:cs="Times New Roman"/>
                <w:sz w:val="20"/>
                <w:szCs w:val="20"/>
              </w:rPr>
              <w:br/>
              <w:t>Patient</w:t>
            </w:r>
            <w:r w:rsidRPr="00EB29BB">
              <w:rPr>
                <w:rFonts w:cs="Times New Roman"/>
                <w:sz w:val="20"/>
                <w:szCs w:val="20"/>
              </w:rPr>
              <w:t xml:space="preserve"> </w:t>
            </w:r>
            <w:r w:rsidR="00BA37BB">
              <w:rPr>
                <w:rFonts w:cs="Times New Roman"/>
                <w:sz w:val="20"/>
                <w:szCs w:val="20"/>
              </w:rPr>
              <w:t>C</w:t>
            </w:r>
            <w:r w:rsidRPr="00EB29BB">
              <w:rPr>
                <w:rFonts w:cs="Times New Roman"/>
                <w:sz w:val="20"/>
                <w:szCs w:val="20"/>
              </w:rPr>
              <w:t xml:space="preserve">are </w:t>
            </w:r>
            <w:r w:rsidR="00BA37BB">
              <w:rPr>
                <w:rFonts w:cs="Times New Roman"/>
                <w:sz w:val="20"/>
                <w:szCs w:val="20"/>
              </w:rPr>
              <w:t>A</w:t>
            </w:r>
            <w:r w:rsidRPr="00EB29BB">
              <w:rPr>
                <w:rFonts w:cs="Times New Roman"/>
                <w:sz w:val="20"/>
                <w:szCs w:val="20"/>
              </w:rPr>
              <w:t>reas</w:t>
            </w:r>
          </w:p>
        </w:tc>
        <w:tc>
          <w:tcPr>
            <w:tcW w:w="630" w:type="dxa"/>
            <w:shd w:val="clear" w:color="auto" w:fill="C0C0C0"/>
          </w:tcPr>
          <w:p w14:paraId="4D12BF81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0C0C0"/>
          </w:tcPr>
          <w:p w14:paraId="63498B68" w14:textId="0826CD52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177602EE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255B1863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</w:tcPr>
          <w:p w14:paraId="32C36316" w14:textId="2589D359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</w:tcPr>
          <w:p w14:paraId="0CBD03A9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</w:tcPr>
          <w:p w14:paraId="4A421481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14:paraId="641975D9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3FCAEFA2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6757DF9C" w14:textId="213A2D53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0C0C0"/>
          </w:tcPr>
          <w:p w14:paraId="312A41A2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" w:type="dxa"/>
          </w:tcPr>
          <w:p w14:paraId="3D24B526" w14:textId="71686950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13BA" w:rsidRPr="006A0ED9" w14:paraId="5FAE62D2" w14:textId="77777777" w:rsidTr="00360117">
        <w:trPr>
          <w:cantSplit/>
        </w:trPr>
        <w:tc>
          <w:tcPr>
            <w:tcW w:w="3865" w:type="dxa"/>
          </w:tcPr>
          <w:p w14:paraId="586D024F" w14:textId="515C3AA3" w:rsidR="00EB29BB" w:rsidRPr="00EB29BB" w:rsidRDefault="00EB29BB" w:rsidP="00EB29BB">
            <w:pPr>
              <w:rPr>
                <w:rFonts w:cs="Times New Roman"/>
                <w:sz w:val="20"/>
                <w:szCs w:val="20"/>
              </w:rPr>
            </w:pPr>
            <w:r w:rsidRPr="00EB29BB">
              <w:rPr>
                <w:rFonts w:cs="Times New Roman"/>
                <w:sz w:val="20"/>
                <w:szCs w:val="20"/>
              </w:rPr>
              <w:t xml:space="preserve">Lack of </w:t>
            </w:r>
            <w:r w:rsidR="00BA37BB">
              <w:rPr>
                <w:rFonts w:cs="Times New Roman"/>
                <w:sz w:val="20"/>
                <w:szCs w:val="20"/>
              </w:rPr>
              <w:t>C</w:t>
            </w:r>
            <w:r w:rsidRPr="00EB29BB">
              <w:rPr>
                <w:rFonts w:cs="Times New Roman"/>
                <w:sz w:val="20"/>
                <w:szCs w:val="20"/>
              </w:rPr>
              <w:t xml:space="preserve">leaning </w:t>
            </w:r>
            <w:r w:rsidR="00BA37BB">
              <w:rPr>
                <w:rFonts w:cs="Times New Roman"/>
                <w:sz w:val="20"/>
                <w:szCs w:val="20"/>
              </w:rPr>
              <w:br/>
              <w:t>Patient</w:t>
            </w:r>
            <w:r w:rsidRPr="00EB29BB">
              <w:rPr>
                <w:rFonts w:cs="Times New Roman"/>
                <w:sz w:val="20"/>
                <w:szCs w:val="20"/>
              </w:rPr>
              <w:t xml:space="preserve"> </w:t>
            </w:r>
            <w:r w:rsidR="00BA37BB">
              <w:rPr>
                <w:rFonts w:cs="Times New Roman"/>
                <w:sz w:val="20"/>
                <w:szCs w:val="20"/>
              </w:rPr>
              <w:t>C</w:t>
            </w:r>
            <w:r w:rsidRPr="00EB29BB">
              <w:rPr>
                <w:rFonts w:cs="Times New Roman"/>
                <w:sz w:val="20"/>
                <w:szCs w:val="20"/>
              </w:rPr>
              <w:t xml:space="preserve">are </w:t>
            </w:r>
            <w:r w:rsidR="00BA37BB">
              <w:rPr>
                <w:rFonts w:cs="Times New Roman"/>
                <w:sz w:val="20"/>
                <w:szCs w:val="20"/>
              </w:rPr>
              <w:t>E</w:t>
            </w:r>
            <w:r w:rsidRPr="00EB29BB">
              <w:rPr>
                <w:rFonts w:cs="Times New Roman"/>
                <w:sz w:val="20"/>
                <w:szCs w:val="20"/>
              </w:rPr>
              <w:t>quipment</w:t>
            </w:r>
          </w:p>
        </w:tc>
        <w:tc>
          <w:tcPr>
            <w:tcW w:w="630" w:type="dxa"/>
            <w:shd w:val="clear" w:color="auto" w:fill="C0C0C0"/>
          </w:tcPr>
          <w:p w14:paraId="68FE80F1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0C0C0"/>
          </w:tcPr>
          <w:p w14:paraId="06A57B24" w14:textId="266191E5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1571C289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4840CCEC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</w:tcPr>
          <w:p w14:paraId="79025AB0" w14:textId="337DC065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</w:tcPr>
          <w:p w14:paraId="6A5E13C9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</w:tcPr>
          <w:p w14:paraId="3629FDFB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14:paraId="0401589C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42B104A8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1C0C6C69" w14:textId="2DE40FAD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0C0C0"/>
          </w:tcPr>
          <w:p w14:paraId="23A7C7A5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" w:type="dxa"/>
          </w:tcPr>
          <w:p w14:paraId="76A2D410" w14:textId="1C9AC618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13BA" w:rsidRPr="006A0ED9" w14:paraId="17AF2C9C" w14:textId="77777777" w:rsidTr="00360117">
        <w:trPr>
          <w:cantSplit/>
        </w:trPr>
        <w:tc>
          <w:tcPr>
            <w:tcW w:w="3865" w:type="dxa"/>
          </w:tcPr>
          <w:p w14:paraId="4011F99E" w14:textId="77777777" w:rsidR="00EB29BB" w:rsidRPr="00EB29BB" w:rsidRDefault="00EB29BB" w:rsidP="00EB29BB">
            <w:pPr>
              <w:rPr>
                <w:rFonts w:cs="Times New Roman"/>
                <w:sz w:val="20"/>
                <w:szCs w:val="20"/>
              </w:rPr>
            </w:pPr>
            <w:r w:rsidRPr="00EB29BB">
              <w:rPr>
                <w:rFonts w:cs="Times New Roman"/>
                <w:sz w:val="20"/>
                <w:szCs w:val="20"/>
              </w:rPr>
              <w:t>Legionella</w:t>
            </w:r>
          </w:p>
        </w:tc>
        <w:tc>
          <w:tcPr>
            <w:tcW w:w="630" w:type="dxa"/>
            <w:shd w:val="clear" w:color="auto" w:fill="C0C0C0"/>
          </w:tcPr>
          <w:p w14:paraId="0CA1E863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0C0C0"/>
          </w:tcPr>
          <w:p w14:paraId="3A5CC41B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13DC04BF" w14:textId="1DB43BA9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7AAECB0E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</w:tcPr>
          <w:p w14:paraId="1EB0D6B8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</w:tcPr>
          <w:p w14:paraId="012A036D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</w:tcPr>
          <w:p w14:paraId="43D21103" w14:textId="7A4AABF8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14:paraId="6CE38491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6F61AA3B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10CC8782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0C0C0"/>
          </w:tcPr>
          <w:p w14:paraId="11773343" w14:textId="53598F8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" w:type="dxa"/>
          </w:tcPr>
          <w:p w14:paraId="24F64B30" w14:textId="78AE575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13BA" w:rsidRPr="006A0ED9" w14:paraId="3819FA4B" w14:textId="77777777" w:rsidTr="00360117">
        <w:trPr>
          <w:cantSplit/>
        </w:trPr>
        <w:tc>
          <w:tcPr>
            <w:tcW w:w="3865" w:type="dxa"/>
          </w:tcPr>
          <w:p w14:paraId="364F0AAE" w14:textId="77777777" w:rsidR="00EB29BB" w:rsidRPr="00EB29BB" w:rsidRDefault="00EB29BB" w:rsidP="00EB29BB">
            <w:pPr>
              <w:rPr>
                <w:rFonts w:cs="Times New Roman"/>
                <w:sz w:val="20"/>
                <w:szCs w:val="20"/>
              </w:rPr>
            </w:pPr>
            <w:r w:rsidRPr="00EB29BB">
              <w:rPr>
                <w:rFonts w:cs="Times New Roman"/>
                <w:sz w:val="20"/>
                <w:szCs w:val="20"/>
              </w:rPr>
              <w:t>Mold</w:t>
            </w:r>
          </w:p>
        </w:tc>
        <w:tc>
          <w:tcPr>
            <w:tcW w:w="630" w:type="dxa"/>
            <w:shd w:val="clear" w:color="auto" w:fill="C0C0C0"/>
          </w:tcPr>
          <w:p w14:paraId="11597CEC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0C0C0"/>
          </w:tcPr>
          <w:p w14:paraId="311A16B1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50E55D8A" w14:textId="62B54B03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0A425DCA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</w:tcPr>
          <w:p w14:paraId="2F14BC04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</w:tcPr>
          <w:p w14:paraId="497DB0AE" w14:textId="1E6B8829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</w:tcPr>
          <w:p w14:paraId="75EFEB22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14:paraId="101C7516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2EC478AD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42565AB7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0C0C0"/>
          </w:tcPr>
          <w:p w14:paraId="05E2FE78" w14:textId="1B09663C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" w:type="dxa"/>
          </w:tcPr>
          <w:p w14:paraId="7048E8DB" w14:textId="52A3CA10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13BA" w:rsidRPr="006A0ED9" w14:paraId="68209AB6" w14:textId="77777777" w:rsidTr="00360117">
        <w:trPr>
          <w:cantSplit/>
        </w:trPr>
        <w:tc>
          <w:tcPr>
            <w:tcW w:w="3865" w:type="dxa"/>
          </w:tcPr>
          <w:p w14:paraId="57A3D5E7" w14:textId="77777777" w:rsidR="00EB29BB" w:rsidRPr="00EB29BB" w:rsidRDefault="00EB29BB" w:rsidP="00EB29BB">
            <w:pPr>
              <w:rPr>
                <w:rFonts w:cs="Times New Roman"/>
                <w:sz w:val="20"/>
                <w:szCs w:val="20"/>
              </w:rPr>
            </w:pPr>
            <w:r w:rsidRPr="00EB29BB">
              <w:rPr>
                <w:rFonts w:cs="Times New Roman"/>
                <w:sz w:val="20"/>
                <w:szCs w:val="20"/>
              </w:rPr>
              <w:t>Aspergillosis</w:t>
            </w:r>
          </w:p>
        </w:tc>
        <w:tc>
          <w:tcPr>
            <w:tcW w:w="630" w:type="dxa"/>
            <w:shd w:val="clear" w:color="auto" w:fill="C0C0C0"/>
          </w:tcPr>
          <w:p w14:paraId="4351E3C6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0C0C0"/>
          </w:tcPr>
          <w:p w14:paraId="379BE923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734BC51E" w14:textId="600BA5ED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3CD61532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</w:tcPr>
          <w:p w14:paraId="7BF7FE65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</w:tcPr>
          <w:p w14:paraId="73E763B9" w14:textId="6F2FF8DF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</w:tcPr>
          <w:p w14:paraId="0EE993F1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14:paraId="31DD2F09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0D6245BD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0E1A127E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0C0C0"/>
          </w:tcPr>
          <w:p w14:paraId="19443368" w14:textId="6F11DAF2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" w:type="dxa"/>
          </w:tcPr>
          <w:p w14:paraId="6874E922" w14:textId="708B9F7A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B29BB" w:rsidRPr="001A152A" w14:paraId="0DEBFF0C" w14:textId="77777777" w:rsidTr="004713BA">
        <w:trPr>
          <w:cantSplit/>
        </w:trPr>
        <w:tc>
          <w:tcPr>
            <w:tcW w:w="12954" w:type="dxa"/>
            <w:gridSpan w:val="13"/>
            <w:shd w:val="clear" w:color="auto" w:fill="61A2D8" w:themeFill="accent1"/>
          </w:tcPr>
          <w:p w14:paraId="59543116" w14:textId="77777777" w:rsidR="00EB29BB" w:rsidRPr="00EB29BB" w:rsidRDefault="00EB29BB" w:rsidP="00EB29BB">
            <w:pPr>
              <w:pStyle w:val="Heading1"/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  <w:r w:rsidRPr="00EB29BB">
              <w:rPr>
                <w:rFonts w:asciiTheme="minorHAnsi" w:hAnsiTheme="minorHAnsi" w:cstheme="minorHAnsi"/>
                <w:sz w:val="22"/>
                <w:szCs w:val="22"/>
              </w:rPr>
              <w:t>Catastrophic Events</w:t>
            </w:r>
          </w:p>
        </w:tc>
      </w:tr>
      <w:tr w:rsidR="004713BA" w:rsidRPr="006A0ED9" w14:paraId="68EA34FE" w14:textId="77777777" w:rsidTr="00360117">
        <w:trPr>
          <w:cantSplit/>
        </w:trPr>
        <w:tc>
          <w:tcPr>
            <w:tcW w:w="3865" w:type="dxa"/>
          </w:tcPr>
          <w:p w14:paraId="31A431F9" w14:textId="69620A40" w:rsidR="00EB29BB" w:rsidRPr="00EB29BB" w:rsidRDefault="00EB29BB" w:rsidP="00EB29BB">
            <w:pPr>
              <w:rPr>
                <w:rFonts w:cs="Times New Roman"/>
                <w:sz w:val="20"/>
                <w:szCs w:val="20"/>
              </w:rPr>
            </w:pPr>
            <w:r w:rsidRPr="00EB29BB">
              <w:rPr>
                <w:rFonts w:cs="Times New Roman"/>
                <w:sz w:val="20"/>
                <w:szCs w:val="20"/>
              </w:rPr>
              <w:t>Pandemic Influenza/</w:t>
            </w:r>
            <w:r w:rsidR="00BA37BB">
              <w:rPr>
                <w:rFonts w:cs="Times New Roman"/>
                <w:sz w:val="20"/>
                <w:szCs w:val="20"/>
              </w:rPr>
              <w:br/>
            </w:r>
            <w:r w:rsidRPr="00EB29BB">
              <w:rPr>
                <w:rFonts w:cs="Times New Roman"/>
                <w:sz w:val="20"/>
                <w:szCs w:val="20"/>
              </w:rPr>
              <w:t xml:space="preserve">Biological </w:t>
            </w:r>
            <w:r w:rsidR="00BA37BB">
              <w:rPr>
                <w:rFonts w:cs="Times New Roman"/>
                <w:sz w:val="20"/>
                <w:szCs w:val="20"/>
              </w:rPr>
              <w:t>E</w:t>
            </w:r>
            <w:r w:rsidRPr="00EB29BB">
              <w:rPr>
                <w:rFonts w:cs="Times New Roman"/>
                <w:sz w:val="20"/>
                <w:szCs w:val="20"/>
              </w:rPr>
              <w:t>vent</w:t>
            </w:r>
          </w:p>
        </w:tc>
        <w:tc>
          <w:tcPr>
            <w:tcW w:w="630" w:type="dxa"/>
            <w:shd w:val="clear" w:color="auto" w:fill="C0C0C0"/>
          </w:tcPr>
          <w:p w14:paraId="031DE34B" w14:textId="39E96E42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0C0C0"/>
          </w:tcPr>
          <w:p w14:paraId="2CA572D0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623262BD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4202E0F3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</w:tcPr>
          <w:p w14:paraId="037CA086" w14:textId="31539D9C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</w:tcPr>
          <w:p w14:paraId="5F26EAC7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</w:tcPr>
          <w:p w14:paraId="7309B3AD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14:paraId="563ED674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43B5FB7A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377D6145" w14:textId="1E535E32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0C0C0"/>
          </w:tcPr>
          <w:p w14:paraId="600967C2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" w:type="dxa"/>
          </w:tcPr>
          <w:p w14:paraId="63DE798E" w14:textId="2A6DC53E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13BA" w:rsidRPr="006A0ED9" w14:paraId="7E15B4E2" w14:textId="77777777" w:rsidTr="00360117">
        <w:trPr>
          <w:cantSplit/>
        </w:trPr>
        <w:tc>
          <w:tcPr>
            <w:tcW w:w="3865" w:type="dxa"/>
          </w:tcPr>
          <w:p w14:paraId="7BFFF080" w14:textId="77777777" w:rsidR="00EB29BB" w:rsidRPr="00EB29BB" w:rsidRDefault="00EB29BB" w:rsidP="00EB29BB">
            <w:pPr>
              <w:rPr>
                <w:rFonts w:cs="Times New Roman"/>
                <w:sz w:val="20"/>
                <w:szCs w:val="20"/>
              </w:rPr>
            </w:pPr>
            <w:r w:rsidRPr="00EB29BB">
              <w:rPr>
                <w:rFonts w:cs="Times New Roman"/>
                <w:sz w:val="20"/>
                <w:szCs w:val="20"/>
              </w:rPr>
              <w:t>Internal Outbreak</w:t>
            </w:r>
          </w:p>
        </w:tc>
        <w:tc>
          <w:tcPr>
            <w:tcW w:w="630" w:type="dxa"/>
            <w:shd w:val="clear" w:color="auto" w:fill="C0C0C0"/>
          </w:tcPr>
          <w:p w14:paraId="24BA64D9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0C0C0"/>
          </w:tcPr>
          <w:p w14:paraId="1DBBA689" w14:textId="4B37A8CD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42F0971B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22E1CFA3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</w:tcPr>
          <w:p w14:paraId="4BE7581C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</w:tcPr>
          <w:p w14:paraId="052C1759" w14:textId="6FD23B0B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0" w:type="dxa"/>
          </w:tcPr>
          <w:p w14:paraId="07885766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</w:tcPr>
          <w:p w14:paraId="148DA206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188D7BFA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20" w:type="dxa"/>
            <w:shd w:val="clear" w:color="auto" w:fill="C0C0C0"/>
          </w:tcPr>
          <w:p w14:paraId="06D9D75A" w14:textId="7F515AB5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0" w:type="dxa"/>
            <w:shd w:val="clear" w:color="auto" w:fill="C0C0C0"/>
          </w:tcPr>
          <w:p w14:paraId="6E274DA4" w14:textId="77777777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9" w:type="dxa"/>
          </w:tcPr>
          <w:p w14:paraId="74DA8463" w14:textId="5034A5DA" w:rsidR="00EB29BB" w:rsidRPr="00EB29BB" w:rsidRDefault="00EB29BB" w:rsidP="00EB29BB">
            <w:pPr>
              <w:pStyle w:val="Heading1"/>
              <w:spacing w:before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410E25B1" w14:textId="77777777" w:rsidR="0038276D" w:rsidRPr="00107E41" w:rsidRDefault="0038276D" w:rsidP="0013281E">
      <w:pPr>
        <w:pStyle w:val="HSAGNumbers2"/>
        <w:numPr>
          <w:ilvl w:val="0"/>
          <w:numId w:val="0"/>
        </w:numPr>
      </w:pPr>
    </w:p>
    <w:sectPr w:rsidR="0038276D" w:rsidRPr="00107E41" w:rsidSect="00450159">
      <w:headerReference w:type="default" r:id="rId8"/>
      <w:footerReference w:type="default" r:id="rId9"/>
      <w:pgSz w:w="15840" w:h="12240" w:orient="landscape"/>
      <w:pgMar w:top="1872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306700" w14:textId="77777777" w:rsidR="00717B39" w:rsidRDefault="00717B39" w:rsidP="00383899">
      <w:pPr>
        <w:spacing w:after="0"/>
      </w:pPr>
      <w:r>
        <w:separator/>
      </w:r>
    </w:p>
  </w:endnote>
  <w:endnote w:type="continuationSeparator" w:id="0">
    <w:p w14:paraId="7411A0B1" w14:textId="77777777" w:rsidR="00717B39" w:rsidRDefault="00717B39" w:rsidP="0038389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33542009"/>
      <w:docPartObj>
        <w:docPartGallery w:val="Page Numbers (Bottom of Page)"/>
        <w:docPartUnique/>
      </w:docPartObj>
    </w:sdtPr>
    <w:sdtEndPr/>
    <w:sdtContent>
      <w:p w14:paraId="4340FEF1" w14:textId="125CA110" w:rsidR="00D75E48" w:rsidRPr="00D75E48" w:rsidRDefault="00360117" w:rsidP="00D75E48">
        <w:pPr>
          <w:pStyle w:val="Foo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3410643D" wp14:editId="64D7563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-7398</wp:posOffset>
                  </wp:positionV>
                  <wp:extent cx="7719238" cy="535531"/>
                  <wp:effectExtent l="0" t="0" r="0" b="0"/>
                  <wp:wrapNone/>
                  <wp:docPr id="1" name="TextBox 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7719238" cy="535531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alpha val="0"/>
                            </a:schemeClr>
                          </a:solidFill>
                        </wps:spPr>
                        <wps:txbx>
                          <w:txbxContent>
                            <w:p w14:paraId="760FF67C" w14:textId="77777777" w:rsidR="00360117" w:rsidRDefault="00360117" w:rsidP="00360117">
                              <w:pPr>
                                <w:spacing w:line="216" w:lineRule="auto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inorHAnsi" w:hAnsi="Calibri"/>
                                  <w:color w:val="595959" w:themeColor="text1" w:themeTint="A6"/>
                                  <w:kern w:val="24"/>
                                  <w:sz w:val="16"/>
                                  <w:szCs w:val="16"/>
                                </w:rPr>
                                <w:t>This material was prepared by Health Services Advisory Group, the Medicare Quality Innovation Network-Quality Improvement Organization for Arizona and California, under contract with the Centers for Medicare &amp; Medicaid Services (CMS), an agency of the U.S. Department of Health and Human Services. The contents presented do not necessarily reflect CMS policy. Publication No. CA-12SOW-TQII-05262020-11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shapetype w14:anchorId="3410643D"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6" type="#_x0000_t202" style="position:absolute;left:0;text-align:left;margin-left:0;margin-top:-.6pt;width:607.8pt;height:42.1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ZW+DgIAABcEAAAOAAAAZHJzL2Uyb0RvYy54bWysU9uO2yAQfa/Uf0C8J47jXBwrziqXpi9V&#10;W2m3H0AwjpGwoUBiR1X/vcM4l1X7Uq32wZgZmJlzZg7Lp65W5Cysk7rJaTwcUSIargvZHHP642U/&#10;SClxnjUFU7oROb0IR59WHz8sW5OJsa60KoQlkKRxWWtyWnlvsihyvBI1c0NtRAOHpbY182DaY1RY&#10;1kL2WkXj0WgWtdoWxmounAPvrj+kK8xfloL7b2XphCcqp4DN42pxPYQ1Wi1ZdrTMVJJfYbA3oKiZ&#10;bKDoPdWOeUZOVv6TqpbcaqdLP+S6jnRZSi6QA7CJR3+xea6YEcgFmuPMvU3u/dLyr+fvlsgCZkdJ&#10;w2oY0Yvo/EZ3ZIKEwPjifKAGu57Sr22cJrv5fjbYTBbpYJJsksFikm4G8Xycbqbj9Xr2afI7RBeC&#10;Z/Bpy7w8i1t/wfN/BK6jDq2ZR488lJwZjDMOw4sQ1+2PSKPWuAx5BRXg9tkASd8Bq2tY8DtwBl5d&#10;aevwh2EQOAeVXO7KCJw5OOfzeDFOQMsczqbJdJrcqt+ijXX+s9A1CZucWlAe9o+dAVQP9HYlFHNa&#10;yWIvlUIjqF1sle2JMc5F4+M+XJmK9W4UK/DFtxFuI+tXiZB4zyrw892hg8Jhe9DFBTrQgs5z6n6e&#10;mBWUWK+2Gp8FYjDrk9d7iVgfMVAjGKA+rHZ9KUHer2289XjPqz8AAAD//wMAUEsDBBQABgAIAAAA&#10;IQCq/N663QAAAAcBAAAPAAAAZHJzL2Rvd25yZXYueG1sTI/BbsIwEETvlfoP1iL1UoEToyCUxkFV&#10;RU8VlYB+gImXOMVep7GB8Pc1p/Y4mtHMm2o1OssuOITOk4R8lgFDarzuqJXwtX+fLoGFqEgr6wkl&#10;3DDAqn58qFSp/ZW2eNnFlqUSCqWSYGLsS85DY9CpMPM9UvKOfnAqJjm0XA/qmsqd5SLLFtypjtKC&#10;UT2+GWxOu7OT8FPsj+Kz+FjfrJj79fPGbL7jVsqnyfj6AiziGP/CcMdP6FAnpoM/kw7MSkhHooRp&#10;LoDdXZEXC2AHCct5Dryu+H/++hcAAP//AwBQSwECLQAUAAYACAAAACEAtoM4kv4AAADhAQAAEwAA&#10;AAAAAAAAAAAAAAAAAAAAW0NvbnRlbnRfVHlwZXNdLnhtbFBLAQItABQABgAIAAAAIQA4/SH/1gAA&#10;AJQBAAALAAAAAAAAAAAAAAAAAC8BAABfcmVscy8ucmVsc1BLAQItABQABgAIAAAAIQBRUZW+DgIA&#10;ABcEAAAOAAAAAAAAAAAAAAAAAC4CAABkcnMvZTJvRG9jLnhtbFBLAQItABQABgAIAAAAIQCq/N66&#10;3QAAAAcBAAAPAAAAAAAAAAAAAAAAAGgEAABkcnMvZG93bnJldi54bWxQSwUGAAAAAAQABADzAAAA&#10;cgUAAAAA&#10;" fillcolor="#61a2d8 [3204]" stroked="f">
                  <v:fill opacity="0"/>
                  <v:textbox style="mso-fit-shape-to-text:t">
                    <w:txbxContent>
                      <w:p w14:paraId="760FF67C" w14:textId="77777777" w:rsidR="00360117" w:rsidRDefault="00360117" w:rsidP="00360117">
                        <w:pPr>
                          <w:spacing w:line="216" w:lineRule="auto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inorHAnsi" w:hAnsi="Calibri"/>
                            <w:color w:val="595959" w:themeColor="text1" w:themeTint="A6"/>
                            <w:kern w:val="24"/>
                            <w:sz w:val="16"/>
                            <w:szCs w:val="16"/>
                          </w:rPr>
                          <w:t>This material was prepared by Health Services Advisory Group, the Medicare Quality Innovation Network-Quality Improvement Organization for Arizona and California, under contract with the Centers for Medicare &amp; Medicaid Services (CMS), an agency of the U.S. Department of Health and Human Services. The contents presented do not necessarily reflect CMS policy. Publication No. CA-12SOW-TQII-05262020-11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D75E48" w:rsidRPr="00D75E48">
          <w:t xml:space="preserve">Page | </w:t>
        </w:r>
        <w:r w:rsidR="00D75E48" w:rsidRPr="00D75E48">
          <w:fldChar w:fldCharType="begin"/>
        </w:r>
        <w:r w:rsidR="00D75E48" w:rsidRPr="00D75E48">
          <w:instrText xml:space="preserve"> PAGE   \* MERGEFORMAT </w:instrText>
        </w:r>
        <w:r w:rsidR="00D75E48" w:rsidRPr="00D75E48">
          <w:fldChar w:fldCharType="separate"/>
        </w:r>
        <w:r w:rsidR="009D0D72">
          <w:rPr>
            <w:noProof/>
          </w:rPr>
          <w:t>1</w:t>
        </w:r>
        <w:r w:rsidR="00D75E48" w:rsidRPr="00D75E48">
          <w:fldChar w:fldCharType="end"/>
        </w:r>
        <w:r w:rsidR="00D75E48" w:rsidRPr="00D75E48">
          <w:t xml:space="preserve"> </w:t>
        </w:r>
      </w:p>
    </w:sdtContent>
  </w:sdt>
  <w:p w14:paraId="2F81446F" w14:textId="4A35F09D" w:rsidR="00CF29DD" w:rsidRPr="00D75E48" w:rsidRDefault="00CF29DD" w:rsidP="00D75E4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45DBD7" w14:textId="77777777" w:rsidR="00717B39" w:rsidRDefault="00717B39" w:rsidP="00383899">
      <w:pPr>
        <w:spacing w:after="0"/>
      </w:pPr>
      <w:r>
        <w:separator/>
      </w:r>
    </w:p>
  </w:footnote>
  <w:footnote w:type="continuationSeparator" w:id="0">
    <w:p w14:paraId="1A070D03" w14:textId="77777777" w:rsidR="00717B39" w:rsidRDefault="00717B39" w:rsidP="0038389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F82E0A" w14:textId="77777777" w:rsidR="00926991" w:rsidRDefault="00450159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B1B019D" wp14:editId="2AE9C27F">
          <wp:simplePos x="0" y="0"/>
          <wp:positionH relativeFrom="column">
            <wp:align>center</wp:align>
          </wp:positionH>
          <wp:positionV relativeFrom="page">
            <wp:posOffset>274320</wp:posOffset>
          </wp:positionV>
          <wp:extent cx="9363456" cy="777240"/>
          <wp:effectExtent l="0" t="0" r="9525" b="3810"/>
          <wp:wrapNone/>
          <wp:docPr id="5" name="Picture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SAG_LogoBanner_LandscapePag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63456" cy="777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C463EB"/>
    <w:multiLevelType w:val="hybridMultilevel"/>
    <w:tmpl w:val="0EF2AE42"/>
    <w:lvl w:ilvl="0" w:tplc="907ECA56">
      <w:start w:val="1"/>
      <w:numFmt w:val="lowerLetter"/>
      <w:pStyle w:val="HSAGNumbers2"/>
      <w:lvlText w:val="%1."/>
      <w:lvlJc w:val="left"/>
      <w:pPr>
        <w:ind w:left="1584" w:hanging="360"/>
      </w:pPr>
    </w:lvl>
    <w:lvl w:ilvl="1" w:tplc="04090019" w:tentative="1">
      <w:start w:val="1"/>
      <w:numFmt w:val="lowerLetter"/>
      <w:lvlText w:val="%2."/>
      <w:lvlJc w:val="left"/>
      <w:pPr>
        <w:ind w:left="2304" w:hanging="360"/>
      </w:pPr>
    </w:lvl>
    <w:lvl w:ilvl="2" w:tplc="0409001B" w:tentative="1">
      <w:start w:val="1"/>
      <w:numFmt w:val="lowerRoman"/>
      <w:lvlText w:val="%3."/>
      <w:lvlJc w:val="right"/>
      <w:pPr>
        <w:ind w:left="3024" w:hanging="180"/>
      </w:pPr>
    </w:lvl>
    <w:lvl w:ilvl="3" w:tplc="0409000F" w:tentative="1">
      <w:start w:val="1"/>
      <w:numFmt w:val="decimal"/>
      <w:lvlText w:val="%4."/>
      <w:lvlJc w:val="left"/>
      <w:pPr>
        <w:ind w:left="3744" w:hanging="360"/>
      </w:pPr>
    </w:lvl>
    <w:lvl w:ilvl="4" w:tplc="04090019" w:tentative="1">
      <w:start w:val="1"/>
      <w:numFmt w:val="lowerLetter"/>
      <w:lvlText w:val="%5."/>
      <w:lvlJc w:val="left"/>
      <w:pPr>
        <w:ind w:left="4464" w:hanging="360"/>
      </w:pPr>
    </w:lvl>
    <w:lvl w:ilvl="5" w:tplc="0409001B" w:tentative="1">
      <w:start w:val="1"/>
      <w:numFmt w:val="lowerRoman"/>
      <w:lvlText w:val="%6."/>
      <w:lvlJc w:val="right"/>
      <w:pPr>
        <w:ind w:left="5184" w:hanging="180"/>
      </w:pPr>
    </w:lvl>
    <w:lvl w:ilvl="6" w:tplc="0409000F" w:tentative="1">
      <w:start w:val="1"/>
      <w:numFmt w:val="decimal"/>
      <w:lvlText w:val="%7."/>
      <w:lvlJc w:val="left"/>
      <w:pPr>
        <w:ind w:left="5904" w:hanging="360"/>
      </w:pPr>
    </w:lvl>
    <w:lvl w:ilvl="7" w:tplc="04090019" w:tentative="1">
      <w:start w:val="1"/>
      <w:numFmt w:val="lowerLetter"/>
      <w:lvlText w:val="%8."/>
      <w:lvlJc w:val="left"/>
      <w:pPr>
        <w:ind w:left="6624" w:hanging="360"/>
      </w:pPr>
    </w:lvl>
    <w:lvl w:ilvl="8" w:tplc="0409001B" w:tentative="1">
      <w:start w:val="1"/>
      <w:numFmt w:val="lowerRoman"/>
      <w:lvlText w:val="%9."/>
      <w:lvlJc w:val="right"/>
      <w:pPr>
        <w:ind w:left="7344" w:hanging="180"/>
      </w:pPr>
    </w:lvl>
  </w:abstractNum>
  <w:abstractNum w:abstractNumId="1" w15:restartNumberingAfterBreak="0">
    <w:nsid w:val="12E46A63"/>
    <w:multiLevelType w:val="hybridMultilevel"/>
    <w:tmpl w:val="40A2F438"/>
    <w:lvl w:ilvl="0" w:tplc="24B46898">
      <w:start w:val="1"/>
      <w:numFmt w:val="decimal"/>
      <w:pStyle w:val="HSAGNumbers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6B36B7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3FDB7BC9"/>
    <w:multiLevelType w:val="hybridMultilevel"/>
    <w:tmpl w:val="8C820210"/>
    <w:lvl w:ilvl="0" w:tplc="6C78BE14">
      <w:start w:val="1"/>
      <w:numFmt w:val="bullet"/>
      <w:pStyle w:val="HSAGBullets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083FD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5914273B"/>
    <w:multiLevelType w:val="hybridMultilevel"/>
    <w:tmpl w:val="201E9586"/>
    <w:lvl w:ilvl="0" w:tplc="C88EAD70">
      <w:start w:val="1"/>
      <w:numFmt w:val="bullet"/>
      <w:pStyle w:val="HSAGBullets2"/>
      <w:lvlText w:val="–"/>
      <w:lvlJc w:val="left"/>
      <w:pPr>
        <w:ind w:left="1224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100"/>
  <w:proofState w:spelling="clean" w:grammar="clean"/>
  <w:attachedTemplate r:id="rId1"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9BB"/>
    <w:rsid w:val="0000382D"/>
    <w:rsid w:val="00015252"/>
    <w:rsid w:val="000601A4"/>
    <w:rsid w:val="00085522"/>
    <w:rsid w:val="00107E41"/>
    <w:rsid w:val="0013281E"/>
    <w:rsid w:val="00135A2A"/>
    <w:rsid w:val="001F587E"/>
    <w:rsid w:val="00212437"/>
    <w:rsid w:val="0029543A"/>
    <w:rsid w:val="002B303E"/>
    <w:rsid w:val="00347E8E"/>
    <w:rsid w:val="003557DB"/>
    <w:rsid w:val="00360117"/>
    <w:rsid w:val="0038276D"/>
    <w:rsid w:val="00383899"/>
    <w:rsid w:val="003E7740"/>
    <w:rsid w:val="00434831"/>
    <w:rsid w:val="00450159"/>
    <w:rsid w:val="0045173C"/>
    <w:rsid w:val="004713BA"/>
    <w:rsid w:val="004D4D61"/>
    <w:rsid w:val="004E2CA9"/>
    <w:rsid w:val="00512EE6"/>
    <w:rsid w:val="00523EF1"/>
    <w:rsid w:val="005A18A7"/>
    <w:rsid w:val="006C0ABC"/>
    <w:rsid w:val="006D19BA"/>
    <w:rsid w:val="006D5A8B"/>
    <w:rsid w:val="006F50D6"/>
    <w:rsid w:val="00711719"/>
    <w:rsid w:val="00717B39"/>
    <w:rsid w:val="0078092C"/>
    <w:rsid w:val="007A1B35"/>
    <w:rsid w:val="00862C3F"/>
    <w:rsid w:val="00880DC2"/>
    <w:rsid w:val="00884A57"/>
    <w:rsid w:val="008C370C"/>
    <w:rsid w:val="008D2C47"/>
    <w:rsid w:val="00903135"/>
    <w:rsid w:val="00926991"/>
    <w:rsid w:val="00950A36"/>
    <w:rsid w:val="0096183A"/>
    <w:rsid w:val="00981E9D"/>
    <w:rsid w:val="009D0D72"/>
    <w:rsid w:val="00A06116"/>
    <w:rsid w:val="00A215FB"/>
    <w:rsid w:val="00A21EE8"/>
    <w:rsid w:val="00A4068F"/>
    <w:rsid w:val="00AB0424"/>
    <w:rsid w:val="00B40569"/>
    <w:rsid w:val="00B5179B"/>
    <w:rsid w:val="00B5352E"/>
    <w:rsid w:val="00BA37BB"/>
    <w:rsid w:val="00BB2982"/>
    <w:rsid w:val="00BF017D"/>
    <w:rsid w:val="00C178D1"/>
    <w:rsid w:val="00C235B1"/>
    <w:rsid w:val="00C26643"/>
    <w:rsid w:val="00CC1DF3"/>
    <w:rsid w:val="00CF29DD"/>
    <w:rsid w:val="00D031FE"/>
    <w:rsid w:val="00D65E6B"/>
    <w:rsid w:val="00D75E48"/>
    <w:rsid w:val="00D77EDC"/>
    <w:rsid w:val="00D90FE2"/>
    <w:rsid w:val="00DE2361"/>
    <w:rsid w:val="00E0404E"/>
    <w:rsid w:val="00E255B2"/>
    <w:rsid w:val="00E60535"/>
    <w:rsid w:val="00EA548D"/>
    <w:rsid w:val="00EB29BB"/>
    <w:rsid w:val="00EF049C"/>
    <w:rsid w:val="00EF4AF5"/>
    <w:rsid w:val="00F12A08"/>
    <w:rsid w:val="00F70282"/>
    <w:rsid w:val="00F97DD3"/>
    <w:rsid w:val="00FB41D8"/>
    <w:rsid w:val="00FC52D0"/>
    <w:rsid w:val="00FE0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17E5D588"/>
  <w15:docId w15:val="{EA18A8EE-1AE3-4313-B855-D8CBF318B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HSAG Body Text"/>
    <w:qFormat/>
    <w:rsid w:val="00107E41"/>
    <w:pPr>
      <w:spacing w:after="120" w:line="240" w:lineRule="auto"/>
    </w:pPr>
    <w:rPr>
      <w:rFonts w:ascii="Times New Roman" w:hAnsi="Times New Roman"/>
    </w:rPr>
  </w:style>
  <w:style w:type="paragraph" w:styleId="Heading1">
    <w:name w:val="heading 1"/>
    <w:aliases w:val="HSAG Heading 1"/>
    <w:basedOn w:val="Normal"/>
    <w:next w:val="Normal"/>
    <w:link w:val="Heading1Char"/>
    <w:uiPriority w:val="9"/>
    <w:qFormat/>
    <w:rsid w:val="0078092C"/>
    <w:pPr>
      <w:spacing w:before="240" w:after="0"/>
      <w:jc w:val="center"/>
      <w:outlineLvl w:val="0"/>
    </w:pPr>
    <w:rPr>
      <w:rFonts w:ascii="Calibri" w:hAnsi="Calibri"/>
      <w:b/>
      <w:sz w:val="32"/>
      <w:szCs w:val="44"/>
    </w:rPr>
  </w:style>
  <w:style w:type="paragraph" w:styleId="Heading2">
    <w:name w:val="heading 2"/>
    <w:aliases w:val="HSAG Heading 2"/>
    <w:basedOn w:val="Normal"/>
    <w:next w:val="Normal"/>
    <w:link w:val="Heading2Char"/>
    <w:uiPriority w:val="9"/>
    <w:unhideWhenUsed/>
    <w:qFormat/>
    <w:rsid w:val="0096183A"/>
    <w:pPr>
      <w:spacing w:before="240"/>
      <w:outlineLvl w:val="1"/>
    </w:pPr>
    <w:rPr>
      <w:rFonts w:ascii="Calibri" w:hAnsi="Calibri" w:cs="Times New Roman"/>
      <w:b/>
      <w:color w:val="00549E" w:themeColor="text2"/>
      <w:sz w:val="28"/>
      <w:szCs w:val="28"/>
    </w:rPr>
  </w:style>
  <w:style w:type="paragraph" w:styleId="Heading3">
    <w:name w:val="heading 3"/>
    <w:aliases w:val="HSAG Heading 3"/>
    <w:basedOn w:val="Normal"/>
    <w:next w:val="Normal"/>
    <w:link w:val="Heading3Char"/>
    <w:uiPriority w:val="9"/>
    <w:unhideWhenUsed/>
    <w:qFormat/>
    <w:rsid w:val="0078092C"/>
    <w:pPr>
      <w:keepNext/>
      <w:keepLines/>
      <w:spacing w:before="240"/>
      <w:outlineLvl w:val="2"/>
    </w:pPr>
    <w:rPr>
      <w:rFonts w:ascii="Calibri" w:eastAsiaTheme="majorEastAsia" w:hAnsi="Calibr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78092C"/>
    <w:pPr>
      <w:keepNext/>
      <w:keepLines/>
      <w:spacing w:before="240"/>
      <w:outlineLvl w:val="3"/>
    </w:pPr>
    <w:rPr>
      <w:rFonts w:ascii="Calibri" w:eastAsiaTheme="majorEastAsia" w:hAnsi="Calibr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78092C"/>
    <w:pPr>
      <w:keepNext/>
      <w:keepLines/>
      <w:spacing w:before="240"/>
      <w:outlineLvl w:val="4"/>
    </w:pPr>
    <w:rPr>
      <w:rFonts w:ascii="Calibri" w:eastAsiaTheme="majorEastAsia" w:hAnsi="Calibri" w:cstheme="majorBidi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015252"/>
    <w:pPr>
      <w:keepNext/>
      <w:keepLines/>
      <w:outlineLvl w:val="5"/>
    </w:pPr>
    <w:rPr>
      <w:rFonts w:ascii="Calibri" w:eastAsiaTheme="majorEastAsia" w:hAnsi="Calibri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3899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383899"/>
  </w:style>
  <w:style w:type="paragraph" w:styleId="Footer">
    <w:name w:val="footer"/>
    <w:basedOn w:val="Normal"/>
    <w:link w:val="FooterChar"/>
    <w:uiPriority w:val="99"/>
    <w:unhideWhenUsed/>
    <w:rsid w:val="00FE0B13"/>
    <w:pPr>
      <w:pBdr>
        <w:top w:val="single" w:sz="4" w:space="1" w:color="auto"/>
      </w:pBdr>
      <w:tabs>
        <w:tab w:val="center" w:pos="4680"/>
        <w:tab w:val="right" w:pos="9360"/>
      </w:tabs>
      <w:spacing w:after="0"/>
      <w:jc w:val="right"/>
    </w:pPr>
    <w:rPr>
      <w:rFonts w:ascii="Calibri" w:hAnsi="Calibri"/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FE0B13"/>
    <w:rPr>
      <w:rFonts w:ascii="Calibri" w:hAnsi="Calibri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3899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389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B5352E"/>
    <w:pPr>
      <w:spacing w:before="100" w:beforeAutospacing="1" w:after="100" w:afterAutospacing="1"/>
    </w:pPr>
    <w:rPr>
      <w:rFonts w:eastAsia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F70282"/>
    <w:pPr>
      <w:spacing w:after="0" w:line="240" w:lineRule="auto"/>
    </w:p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Calibri" w:hAnsi="Calibri"/>
        <w:b/>
        <w:color w:val="FFFFFF" w:themeColor="background1"/>
        <w:sz w:val="22"/>
      </w:rPr>
      <w:tblPr/>
      <w:tcPr>
        <w:shd w:val="clear" w:color="auto" w:fill="00549E" w:themeFill="text2"/>
      </w:tcPr>
    </w:tblStylePr>
    <w:tblStylePr w:type="band1Horz">
      <w:tblPr/>
      <w:tcPr>
        <w:shd w:val="clear" w:color="auto" w:fill="DFECF7" w:themeFill="accent1" w:themeFillTint="33"/>
      </w:tcPr>
    </w:tblStylePr>
  </w:style>
  <w:style w:type="paragraph" w:styleId="Quote">
    <w:name w:val="Quote"/>
    <w:basedOn w:val="Normal"/>
    <w:next w:val="Normal"/>
    <w:link w:val="QuoteChar"/>
    <w:uiPriority w:val="29"/>
    <w:qFormat/>
    <w:rsid w:val="0038276D"/>
    <w:pPr>
      <w:ind w:left="432" w:right="432"/>
    </w:pPr>
    <w:rPr>
      <w:i/>
      <w:iCs/>
      <w:color w:val="000000" w:themeColor="text1"/>
    </w:rPr>
  </w:style>
  <w:style w:type="character" w:customStyle="1" w:styleId="Heading1Char">
    <w:name w:val="Heading 1 Char"/>
    <w:aliases w:val="HSAG Heading 1 Char"/>
    <w:basedOn w:val="DefaultParagraphFont"/>
    <w:link w:val="Heading1"/>
    <w:uiPriority w:val="9"/>
    <w:rsid w:val="0078092C"/>
    <w:rPr>
      <w:rFonts w:ascii="Calibri" w:hAnsi="Calibri"/>
      <w:b/>
      <w:sz w:val="32"/>
      <w:szCs w:val="44"/>
    </w:rPr>
  </w:style>
  <w:style w:type="character" w:customStyle="1" w:styleId="Heading2Char">
    <w:name w:val="Heading 2 Char"/>
    <w:aliases w:val="HSAG Heading 2 Char"/>
    <w:basedOn w:val="DefaultParagraphFont"/>
    <w:link w:val="Heading2"/>
    <w:uiPriority w:val="9"/>
    <w:rsid w:val="0096183A"/>
    <w:rPr>
      <w:rFonts w:ascii="Calibri" w:hAnsi="Calibri" w:cs="Times New Roman"/>
      <w:b/>
      <w:color w:val="00549E" w:themeColor="text2"/>
      <w:sz w:val="28"/>
      <w:szCs w:val="28"/>
    </w:rPr>
  </w:style>
  <w:style w:type="character" w:customStyle="1" w:styleId="Heading3Char">
    <w:name w:val="Heading 3 Char"/>
    <w:aliases w:val="HSAG Heading 3 Char"/>
    <w:basedOn w:val="DefaultParagraphFont"/>
    <w:link w:val="Heading3"/>
    <w:uiPriority w:val="9"/>
    <w:rsid w:val="0078092C"/>
    <w:rPr>
      <w:rFonts w:ascii="Calibri" w:eastAsiaTheme="majorEastAsia" w:hAnsi="Calibri" w:cstheme="majorBidi"/>
      <w:b/>
      <w:bCs/>
    </w:rPr>
  </w:style>
  <w:style w:type="paragraph" w:styleId="NoSpacing">
    <w:name w:val="No Spacing"/>
    <w:uiPriority w:val="1"/>
    <w:qFormat/>
    <w:rsid w:val="0078092C"/>
    <w:pPr>
      <w:spacing w:after="0" w:line="240" w:lineRule="auto"/>
    </w:pPr>
    <w:rPr>
      <w:rFonts w:ascii="Times New Roman" w:hAnsi="Times New Roman"/>
    </w:rPr>
  </w:style>
  <w:style w:type="character" w:customStyle="1" w:styleId="Heading4Char">
    <w:name w:val="Heading 4 Char"/>
    <w:basedOn w:val="DefaultParagraphFont"/>
    <w:link w:val="Heading4"/>
    <w:uiPriority w:val="9"/>
    <w:rsid w:val="0078092C"/>
    <w:rPr>
      <w:rFonts w:ascii="Calibri" w:eastAsiaTheme="majorEastAsia" w:hAnsi="Calibr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78092C"/>
    <w:rPr>
      <w:rFonts w:ascii="Calibri" w:eastAsiaTheme="majorEastAsia" w:hAnsi="Calibri" w:cstheme="majorBidi"/>
    </w:rPr>
  </w:style>
  <w:style w:type="character" w:customStyle="1" w:styleId="QuoteChar">
    <w:name w:val="Quote Char"/>
    <w:basedOn w:val="DefaultParagraphFont"/>
    <w:link w:val="Quote"/>
    <w:uiPriority w:val="29"/>
    <w:rsid w:val="0038276D"/>
    <w:rPr>
      <w:rFonts w:ascii="Times New Roman" w:hAnsi="Times New Roman"/>
      <w:i/>
      <w:iCs/>
      <w:color w:val="000000" w:themeColor="text1"/>
    </w:rPr>
  </w:style>
  <w:style w:type="character" w:customStyle="1" w:styleId="Heading6Char">
    <w:name w:val="Heading 6 Char"/>
    <w:basedOn w:val="DefaultParagraphFont"/>
    <w:link w:val="Heading6"/>
    <w:uiPriority w:val="9"/>
    <w:rsid w:val="00015252"/>
    <w:rPr>
      <w:rFonts w:ascii="Calibri" w:eastAsiaTheme="majorEastAsia" w:hAnsi="Calibri" w:cstheme="majorBidi"/>
      <w:i/>
      <w:iCs/>
    </w:rPr>
  </w:style>
  <w:style w:type="paragraph" w:customStyle="1" w:styleId="HSAGBullets">
    <w:name w:val="HSAG Bullets"/>
    <w:basedOn w:val="Normal"/>
    <w:qFormat/>
    <w:rsid w:val="00F70282"/>
    <w:pPr>
      <w:numPr>
        <w:numId w:val="1"/>
      </w:numPr>
      <w:spacing w:after="60"/>
      <w:contextualSpacing/>
    </w:pPr>
    <w:rPr>
      <w:rFonts w:eastAsia="Times New Roman" w:cs="Times New Roman"/>
    </w:rPr>
  </w:style>
  <w:style w:type="paragraph" w:customStyle="1" w:styleId="HSAGBullets2">
    <w:name w:val="HSAG Bullets 2"/>
    <w:basedOn w:val="HSAGBullets"/>
    <w:qFormat/>
    <w:rsid w:val="00F70282"/>
    <w:pPr>
      <w:numPr>
        <w:numId w:val="2"/>
      </w:numPr>
    </w:pPr>
  </w:style>
  <w:style w:type="paragraph" w:customStyle="1" w:styleId="HSAGNumbers">
    <w:name w:val="HSAG Numbers"/>
    <w:basedOn w:val="HSAGBullets"/>
    <w:qFormat/>
    <w:rsid w:val="0038276D"/>
    <w:pPr>
      <w:numPr>
        <w:numId w:val="3"/>
      </w:numPr>
      <w:ind w:left="720"/>
    </w:pPr>
  </w:style>
  <w:style w:type="paragraph" w:customStyle="1" w:styleId="HSAGNumbers2">
    <w:name w:val="HSAG Numbers 2"/>
    <w:basedOn w:val="HSAGBullets2"/>
    <w:qFormat/>
    <w:rsid w:val="0038276D"/>
    <w:pPr>
      <w:numPr>
        <w:numId w:val="4"/>
      </w:numPr>
      <w:ind w:left="1224"/>
    </w:pPr>
  </w:style>
  <w:style w:type="paragraph" w:customStyle="1" w:styleId="HSAGTableText">
    <w:name w:val="HSAG Table Text"/>
    <w:basedOn w:val="Normal"/>
    <w:qFormat/>
    <w:rsid w:val="00015252"/>
    <w:pPr>
      <w:spacing w:before="60" w:after="60"/>
    </w:pPr>
    <w:rPr>
      <w:rFonts w:cs="Times New Roman"/>
      <w:color w:val="000000" w:themeColor="text1"/>
      <w:sz w:val="20"/>
      <w:szCs w:val="20"/>
    </w:rPr>
  </w:style>
  <w:style w:type="paragraph" w:customStyle="1" w:styleId="HSAGTableHeading">
    <w:name w:val="HSAG Table Heading"/>
    <w:basedOn w:val="Heading3"/>
    <w:qFormat/>
    <w:rsid w:val="00A4068F"/>
    <w:pPr>
      <w:outlineLvl w:val="9"/>
    </w:pPr>
    <w:rPr>
      <w:b w:val="0"/>
      <w:color w:val="FFFFFF" w:themeColor="background1"/>
    </w:rPr>
  </w:style>
  <w:style w:type="paragraph" w:customStyle="1" w:styleId="HSAGPageTitle1">
    <w:name w:val="HSAG Page Title 1"/>
    <w:basedOn w:val="Heading1"/>
    <w:qFormat/>
    <w:rsid w:val="003E7740"/>
    <w:rPr>
      <w:color w:val="00549E" w:themeColor="text2"/>
      <w:sz w:val="56"/>
    </w:rPr>
  </w:style>
  <w:style w:type="paragraph" w:customStyle="1" w:styleId="HSAGPageTitle2">
    <w:name w:val="HSAG Page Title 2"/>
    <w:basedOn w:val="HSAGPageTitle1"/>
    <w:qFormat/>
    <w:rsid w:val="003E7740"/>
    <w:rPr>
      <w:b w:val="0"/>
      <w:i/>
      <w:sz w:val="44"/>
    </w:rPr>
  </w:style>
  <w:style w:type="paragraph" w:customStyle="1" w:styleId="HSAGPageTitle3">
    <w:name w:val="HSAG Page Title 3"/>
    <w:basedOn w:val="HSAGPageTitle2"/>
    <w:qFormat/>
    <w:rsid w:val="003E7740"/>
    <w:rPr>
      <w:rFonts w:ascii="Times New Roman" w:hAnsi="Times New Roman"/>
      <w:i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0952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U:\DEPT\COMMUNIC\Brand\QIN\QIN%20Templates\HSAG_QIN_WordDocTemplate_Landscape.dotx" TargetMode="External"/></Relationships>
</file>

<file path=word/theme/theme1.xml><?xml version="1.0" encoding="utf-8"?>
<a:theme xmlns:a="http://schemas.openxmlformats.org/drawingml/2006/main" name="Office Theme">
  <a:themeElements>
    <a:clrScheme name="HSAG">
      <a:dk1>
        <a:sysClr val="windowText" lastClr="000000"/>
      </a:dk1>
      <a:lt1>
        <a:sysClr val="window" lastClr="FFFFFF"/>
      </a:lt1>
      <a:dk2>
        <a:srgbClr val="00549E"/>
      </a:dk2>
      <a:lt2>
        <a:srgbClr val="FFFFFF"/>
      </a:lt2>
      <a:accent1>
        <a:srgbClr val="61A2D8"/>
      </a:accent1>
      <a:accent2>
        <a:srgbClr val="C02640"/>
      </a:accent2>
      <a:accent3>
        <a:srgbClr val="50B848"/>
      </a:accent3>
      <a:accent4>
        <a:srgbClr val="F79548"/>
      </a:accent4>
      <a:accent5>
        <a:srgbClr val="3F3F3F"/>
      </a:accent5>
      <a:accent6>
        <a:srgbClr val="00549E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F78164-F213-4F48-9C68-F5194435FE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HSAG_QIN_WordDocTemplate_Landscape</Template>
  <TotalTime>1</TotalTime>
  <Pages>1</Pages>
  <Words>291</Words>
  <Characters>1662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Infection Prevention Post-Acute Risk Assessment Prioritization Worksheet</vt:lpstr>
    </vt:vector>
  </TitlesOfParts>
  <Company/>
  <LinksUpToDate>false</LinksUpToDate>
  <CharactersWithSpaces>1950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Infection Prevention Post-Acute Risk Assessment Prioritization Worksheet</dc:title>
  <dc:subject>Infection Prevention Post-Acute Risk Assessment Prioritization Worksheet</dc:subject>
  <dc:creator>HSAG</dc:creator>
  <cp:keywords>HSAG, infection, prevention, post-acute, risk, assessment</cp:keywords>
  <cp:lastModifiedBy>Carolina Penasales</cp:lastModifiedBy>
  <cp:revision>2</cp:revision>
  <cp:lastPrinted>2014-07-03T16:53:00Z</cp:lastPrinted>
  <dcterms:created xsi:type="dcterms:W3CDTF">2020-12-15T21:45:00Z</dcterms:created>
  <dcterms:modified xsi:type="dcterms:W3CDTF">2020-12-15T21:45:00Z</dcterms:modified>
</cp:coreProperties>
</file>