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BA" w:rsidRPr="009D62F2" w:rsidRDefault="009D62F2">
      <w:pPr>
        <w:spacing w:after="55" w:line="259" w:lineRule="auto"/>
        <w:ind w:left="0" w:right="70" w:firstLine="0"/>
        <w:jc w:val="center"/>
        <w:rPr>
          <w:rFonts w:asciiTheme="minorHAnsi" w:hAnsiTheme="minorHAnsi" w:cstheme="minorHAnsi"/>
        </w:rPr>
      </w:pPr>
      <w:r w:rsidRPr="009D62F2">
        <w:rPr>
          <w:rFonts w:asciiTheme="minorHAnsi" w:eastAsia="Arial" w:hAnsiTheme="minorHAnsi" w:cstheme="minorHAnsi"/>
          <w:b/>
          <w:sz w:val="24"/>
        </w:rPr>
        <w:t xml:space="preserve">Memorandum of Understanding for </w:t>
      </w:r>
    </w:p>
    <w:p w:rsidR="00A100BA" w:rsidRPr="009D62F2" w:rsidRDefault="009D62F2">
      <w:pPr>
        <w:spacing w:after="274" w:line="259" w:lineRule="auto"/>
        <w:ind w:left="0" w:right="70" w:firstLine="0"/>
        <w:jc w:val="center"/>
        <w:rPr>
          <w:rFonts w:asciiTheme="minorHAnsi" w:hAnsiTheme="minorHAnsi" w:cstheme="minorHAnsi"/>
        </w:rPr>
      </w:pPr>
      <w:r w:rsidRPr="009D62F2">
        <w:rPr>
          <w:rFonts w:asciiTheme="minorHAnsi" w:eastAsia="Arial" w:hAnsiTheme="minorHAnsi" w:cstheme="minorHAnsi"/>
          <w:b/>
          <w:sz w:val="24"/>
        </w:rPr>
        <w:t xml:space="preserve">Generator Fuel Resupply Services </w:t>
      </w:r>
    </w:p>
    <w:p w:rsidR="00A100BA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This Memorandum of Understanding (MOU) is entered on </w:t>
      </w:r>
      <w:r w:rsidRPr="009D62F2">
        <w:rPr>
          <w:rFonts w:asciiTheme="minorHAnsi" w:hAnsiTheme="minorHAnsi" w:cstheme="minorHAnsi"/>
        </w:rPr>
        <w:t xml:space="preserve">____________ </w:t>
      </w:r>
      <w:r w:rsidRPr="009D62F2">
        <w:rPr>
          <w:rFonts w:asciiTheme="minorHAnsi" w:hAnsiTheme="minorHAnsi" w:cstheme="minorHAnsi"/>
        </w:rPr>
        <w:t xml:space="preserve">between </w:t>
      </w:r>
      <w:r w:rsidRPr="009D62F2">
        <w:rPr>
          <w:rFonts w:asciiTheme="minorHAnsi" w:hAnsiTheme="minorHAnsi" w:cstheme="minorHAnsi"/>
        </w:rPr>
        <w:t>_____________________</w:t>
      </w:r>
      <w:r w:rsidRPr="009D62F2">
        <w:rPr>
          <w:rFonts w:asciiTheme="minorHAnsi" w:hAnsiTheme="minorHAnsi" w:cstheme="minorHAnsi"/>
        </w:rPr>
        <w:t xml:space="preserve"> (the “</w:t>
      </w:r>
      <w:r w:rsidRPr="009D62F2">
        <w:rPr>
          <w:rFonts w:asciiTheme="minorHAnsi" w:hAnsiTheme="minorHAnsi" w:cstheme="minorHAnsi"/>
          <w:b/>
        </w:rPr>
        <w:t>Facility</w:t>
      </w:r>
      <w:r w:rsidRPr="009D62F2">
        <w:rPr>
          <w:rFonts w:asciiTheme="minorHAnsi" w:hAnsiTheme="minorHAnsi" w:cstheme="minorHAnsi"/>
        </w:rPr>
        <w:t xml:space="preserve">”) and </w:t>
      </w:r>
      <w:r w:rsidRPr="009D62F2">
        <w:rPr>
          <w:rFonts w:asciiTheme="minorHAnsi" w:hAnsiTheme="minorHAnsi" w:cstheme="minorHAnsi"/>
        </w:rPr>
        <w:t>________________________</w:t>
      </w:r>
      <w:r w:rsidRPr="009D62F2">
        <w:rPr>
          <w:rFonts w:asciiTheme="minorHAnsi" w:hAnsiTheme="minorHAnsi" w:cstheme="minorHAnsi"/>
        </w:rPr>
        <w:t xml:space="preserve"> (the “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”). </w:t>
      </w:r>
    </w:p>
    <w:p w:rsidR="00A100BA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INITIATION: </w:t>
      </w:r>
    </w:p>
    <w:p w:rsid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In the event that the</w:t>
      </w:r>
      <w:r w:rsidRPr="009D62F2">
        <w:rPr>
          <w:rFonts w:asciiTheme="minorHAnsi" w:hAnsiTheme="minorHAnsi" w:cstheme="minorHAnsi"/>
          <w:b/>
        </w:rPr>
        <w:t xml:space="preserve"> Facility</w:t>
      </w:r>
      <w:r w:rsidRPr="009D62F2">
        <w:rPr>
          <w:rFonts w:asciiTheme="minorHAnsi" w:hAnsiTheme="minorHAnsi" w:cstheme="minorHAnsi"/>
        </w:rPr>
        <w:t xml:space="preserve"> </w:t>
      </w:r>
      <w:r w:rsidRPr="009D62F2">
        <w:rPr>
          <w:rFonts w:asciiTheme="minorHAnsi" w:hAnsiTheme="minorHAnsi" w:cstheme="minorHAnsi"/>
        </w:rPr>
        <w:t xml:space="preserve">must </w:t>
      </w:r>
      <w:r w:rsidRPr="009D62F2">
        <w:rPr>
          <w:rFonts w:asciiTheme="minorHAnsi" w:hAnsiTheme="minorHAnsi" w:cstheme="minorHAnsi"/>
        </w:rPr>
        <w:t>refuel their emergency generator</w:t>
      </w:r>
      <w:r w:rsidRPr="009D62F2">
        <w:rPr>
          <w:rFonts w:asciiTheme="minorHAnsi" w:hAnsiTheme="minorHAnsi" w:cstheme="minorHAnsi"/>
        </w:rPr>
        <w:t xml:space="preserve">, the Requester will notify the 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that service is needed by calling: </w:t>
      </w:r>
    </w:p>
    <w:p w:rsidR="009D62F2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</w:p>
    <w:p w:rsidR="00A100BA" w:rsidRPr="009D62F2" w:rsidRDefault="009D62F2" w:rsidP="009D62F2">
      <w:pPr>
        <w:spacing w:after="0" w:line="480" w:lineRule="auto"/>
        <w:ind w:left="62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Daytime Phone</w:t>
      </w:r>
      <w:r w:rsidRPr="009D62F2">
        <w:rPr>
          <w:rFonts w:asciiTheme="minorHAnsi" w:hAnsiTheme="minorHAnsi" w:cstheme="minorHAnsi"/>
        </w:rPr>
        <w:t xml:space="preserve">:  </w:t>
      </w:r>
      <w:r w:rsidRPr="009D62F2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</w:t>
      </w:r>
    </w:p>
    <w:p w:rsidR="009D62F2" w:rsidRPr="009D62F2" w:rsidRDefault="009D62F2" w:rsidP="009D62F2">
      <w:pPr>
        <w:spacing w:after="0" w:line="480" w:lineRule="auto"/>
        <w:ind w:left="638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After Hours</w:t>
      </w:r>
      <w:r>
        <w:rPr>
          <w:rFonts w:asciiTheme="minorHAnsi" w:hAnsiTheme="minorHAnsi" w:cstheme="minorHAnsi"/>
        </w:rPr>
        <w:t xml:space="preserve"> Phone</w:t>
      </w:r>
      <w:r w:rsidRPr="009D62F2">
        <w:rPr>
          <w:rFonts w:asciiTheme="minorHAnsi" w:hAnsiTheme="minorHAnsi" w:cstheme="minorHAnsi"/>
        </w:rPr>
        <w:t xml:space="preserve">:  </w:t>
      </w:r>
      <w:r w:rsidRPr="009D62F2">
        <w:rPr>
          <w:rFonts w:asciiTheme="minorHAnsi" w:hAnsiTheme="minorHAnsi" w:cstheme="minorHAnsi"/>
        </w:rPr>
        <w:t>_________________</w:t>
      </w:r>
      <w:r w:rsidRPr="009D62F2">
        <w:rPr>
          <w:rFonts w:asciiTheme="minorHAnsi" w:hAnsiTheme="minorHAnsi" w:cstheme="minorHAnsi"/>
        </w:rPr>
        <w:t xml:space="preserve"> </w:t>
      </w:r>
    </w:p>
    <w:p w:rsidR="00A100BA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The </w:t>
      </w:r>
      <w:r w:rsidRPr="009D62F2">
        <w:rPr>
          <w:rFonts w:asciiTheme="minorHAnsi" w:hAnsiTheme="minorHAnsi" w:cstheme="minorHAnsi"/>
          <w:b/>
        </w:rPr>
        <w:t>Facility</w:t>
      </w:r>
      <w:r w:rsidRPr="009D62F2">
        <w:rPr>
          <w:rFonts w:asciiTheme="minorHAnsi" w:hAnsiTheme="minorHAnsi" w:cstheme="minorHAnsi"/>
        </w:rPr>
        <w:t xml:space="preserve"> will provide the </w:t>
      </w:r>
      <w:r w:rsidRPr="009D62F2">
        <w:rPr>
          <w:rFonts w:asciiTheme="minorHAnsi" w:hAnsiTheme="minorHAnsi" w:cstheme="minorHAnsi"/>
        </w:rPr>
        <w:t>amount of fuel needed</w:t>
      </w:r>
      <w:r w:rsidRPr="009D62F2">
        <w:rPr>
          <w:rFonts w:asciiTheme="minorHAnsi" w:hAnsiTheme="minorHAnsi" w:cstheme="minorHAnsi"/>
        </w:rPr>
        <w:t xml:space="preserve"> at</w:t>
      </w:r>
      <w:r w:rsidRPr="009D62F2">
        <w:rPr>
          <w:rFonts w:asciiTheme="minorHAnsi" w:hAnsiTheme="minorHAnsi" w:cstheme="minorHAnsi"/>
        </w:rPr>
        <w:t xml:space="preserve"> the time the 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is contacted. The </w:t>
      </w:r>
    </w:p>
    <w:p w:rsidR="00A100BA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will, if available, provide: </w:t>
      </w:r>
    </w:p>
    <w:p w:rsidR="00A100BA" w:rsidRPr="009D62F2" w:rsidRDefault="009D62F2" w:rsidP="009D62F2">
      <w:pPr>
        <w:pStyle w:val="ListParagraph"/>
        <w:numPr>
          <w:ilvl w:val="0"/>
          <w:numId w:val="1"/>
        </w:numPr>
        <w:spacing w:after="0" w:line="265" w:lineRule="auto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Diesel fuel for the facility's generator</w:t>
      </w:r>
    </w:p>
    <w:p w:rsidR="00A100BA" w:rsidRPr="009D62F2" w:rsidRDefault="009D62F2" w:rsidP="009D62F2">
      <w:pPr>
        <w:pStyle w:val="ListParagraph"/>
        <w:numPr>
          <w:ilvl w:val="0"/>
          <w:numId w:val="1"/>
        </w:numPr>
        <w:spacing w:after="0" w:line="265" w:lineRule="auto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Transportation of the fuel to the facility</w:t>
      </w:r>
    </w:p>
    <w:p w:rsidR="00A100BA" w:rsidRDefault="009D62F2" w:rsidP="009D62F2">
      <w:pPr>
        <w:pStyle w:val="ListParagraph"/>
        <w:numPr>
          <w:ilvl w:val="0"/>
          <w:numId w:val="1"/>
        </w:numPr>
        <w:spacing w:after="0" w:line="265" w:lineRule="auto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Other services related to fuel resupply </w:t>
      </w:r>
    </w:p>
    <w:p w:rsidR="009D62F2" w:rsidRPr="009D62F2" w:rsidRDefault="009D62F2" w:rsidP="009D62F2">
      <w:pPr>
        <w:pStyle w:val="ListParagraph"/>
        <w:spacing w:after="0" w:line="265" w:lineRule="auto"/>
        <w:ind w:left="1426" w:firstLine="0"/>
        <w:rPr>
          <w:rFonts w:asciiTheme="minorHAnsi" w:hAnsiTheme="minorHAnsi" w:cstheme="minorHAnsi"/>
        </w:rPr>
      </w:pPr>
    </w:p>
    <w:p w:rsidR="00A100BA" w:rsidRPr="009D62F2" w:rsidRDefault="009D62F2" w:rsidP="009D62F2">
      <w:pPr>
        <w:spacing w:after="0" w:line="240" w:lineRule="auto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The </w:t>
      </w:r>
      <w:r w:rsidRPr="009D62F2">
        <w:rPr>
          <w:rFonts w:asciiTheme="minorHAnsi" w:hAnsiTheme="minorHAnsi" w:cstheme="minorHAnsi"/>
          <w:b/>
        </w:rPr>
        <w:t>Facility</w:t>
      </w:r>
      <w:r w:rsidRPr="009D62F2">
        <w:rPr>
          <w:rFonts w:asciiTheme="minorHAnsi" w:hAnsiTheme="minorHAnsi" w:cstheme="minorHAnsi"/>
        </w:rPr>
        <w:t xml:space="preserve"> will </w:t>
      </w:r>
      <w:r w:rsidRPr="009D62F2">
        <w:rPr>
          <w:rFonts w:asciiTheme="minorHAnsi" w:hAnsiTheme="minorHAnsi" w:cstheme="minorHAnsi"/>
        </w:rPr>
        <w:t>make payment to</w:t>
      </w:r>
      <w:r w:rsidRPr="009D62F2">
        <w:rPr>
          <w:rFonts w:asciiTheme="minorHAnsi" w:hAnsiTheme="minorHAnsi" w:cstheme="minorHAnsi"/>
        </w:rPr>
        <w:t xml:space="preserve"> the 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wit</w:t>
      </w:r>
      <w:r w:rsidRPr="009D62F2">
        <w:rPr>
          <w:rFonts w:asciiTheme="minorHAnsi" w:hAnsiTheme="minorHAnsi" w:cstheme="minorHAnsi"/>
        </w:rPr>
        <w:t xml:space="preserve">hin </w:t>
      </w:r>
      <w:r w:rsidRPr="009D62F2">
        <w:rPr>
          <w:rFonts w:asciiTheme="minorHAnsi" w:hAnsiTheme="minorHAnsi" w:cstheme="minorHAnsi"/>
        </w:rPr>
        <w:t>______</w:t>
      </w:r>
      <w:r w:rsidRPr="009D62F2">
        <w:rPr>
          <w:rFonts w:asciiTheme="minorHAnsi" w:hAnsiTheme="minorHAnsi" w:cstheme="minorHAnsi"/>
        </w:rPr>
        <w:t xml:space="preserve"> days for </w:t>
      </w:r>
      <w:r w:rsidRPr="009D62F2">
        <w:rPr>
          <w:rFonts w:asciiTheme="minorHAnsi" w:hAnsiTheme="minorHAnsi" w:cstheme="minorHAnsi"/>
        </w:rPr>
        <w:t>fuel resupply services,</w:t>
      </w:r>
      <w:r w:rsidRPr="009D62F2">
        <w:rPr>
          <w:rFonts w:asciiTheme="minorHAnsi" w:hAnsiTheme="minorHAnsi" w:cstheme="minorHAnsi"/>
        </w:rPr>
        <w:t xml:space="preserve"> at </w:t>
      </w:r>
      <w:r w:rsidRPr="009D62F2">
        <w:rPr>
          <w:rFonts w:asciiTheme="minorHAnsi" w:hAnsiTheme="minorHAnsi" w:cstheme="minorHAnsi"/>
        </w:rPr>
        <w:t>the</w:t>
      </w:r>
      <w:r w:rsidRPr="009D62F2">
        <w:rPr>
          <w:rFonts w:asciiTheme="minorHAnsi" w:hAnsiTheme="minorHAnsi" w:cstheme="minorHAnsi"/>
        </w:rPr>
        <w:t xml:space="preserve"> current retail price at the time of service. </w:t>
      </w:r>
    </w:p>
    <w:p w:rsidR="009D62F2" w:rsidRDefault="009D62F2" w:rsidP="009D62F2">
      <w:pPr>
        <w:spacing w:after="0" w:line="240" w:lineRule="auto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This understanding will be considered in effect until such time as either party provides notification in writing and not less than 30 days prior to the need to</w:t>
      </w:r>
      <w:r w:rsidRPr="009D62F2">
        <w:rPr>
          <w:rFonts w:asciiTheme="minorHAnsi" w:hAnsiTheme="minorHAnsi" w:cstheme="minorHAnsi"/>
        </w:rPr>
        <w:t xml:space="preserve"> cancel the understanding. </w:t>
      </w:r>
      <w:r w:rsidRPr="009D62F2">
        <w:rPr>
          <w:rFonts w:asciiTheme="minorHAnsi" w:hAnsiTheme="minorHAnsi" w:cstheme="minorHAnsi"/>
        </w:rPr>
        <w:t xml:space="preserve">The </w:t>
      </w:r>
      <w:r w:rsidRPr="009D62F2">
        <w:rPr>
          <w:rFonts w:asciiTheme="minorHAnsi" w:hAnsiTheme="minorHAnsi" w:cstheme="minorHAnsi"/>
          <w:b/>
          <w:sz w:val="34"/>
          <w:vertAlign w:val="subscript"/>
        </w:rPr>
        <w:t>Facility</w:t>
      </w:r>
      <w:r w:rsidRPr="009D62F2">
        <w:rPr>
          <w:rFonts w:asciiTheme="minorHAnsi" w:hAnsiTheme="minorHAnsi" w:cstheme="minorHAnsi"/>
        </w:rPr>
        <w:t xml:space="preserve"> and 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agree to review and update, if needed, this understanding annually.</w:t>
      </w:r>
    </w:p>
    <w:p w:rsidR="009D62F2" w:rsidRDefault="009D62F2" w:rsidP="009D62F2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:rsidR="009D62F2" w:rsidRDefault="009D62F2" w:rsidP="009D62F2">
      <w:pPr>
        <w:spacing w:after="0" w:line="240" w:lineRule="auto"/>
        <w:ind w:left="-4"/>
        <w:rPr>
          <w:rFonts w:asciiTheme="minorHAnsi" w:hAnsiTheme="minorHAnsi" w:cstheme="minorHAnsi"/>
        </w:rPr>
      </w:pPr>
    </w:p>
    <w:p w:rsidR="009D62F2" w:rsidRPr="009D62F2" w:rsidRDefault="009D62F2" w:rsidP="009D62F2">
      <w:pPr>
        <w:spacing w:after="0" w:line="240" w:lineRule="auto"/>
        <w:ind w:left="-4"/>
        <w:rPr>
          <w:rFonts w:asciiTheme="minorHAnsi" w:hAnsiTheme="minorHAnsi" w:cstheme="minorHAnsi"/>
        </w:rPr>
      </w:pPr>
    </w:p>
    <w:tbl>
      <w:tblPr>
        <w:tblStyle w:val="TableGrid0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9D62F2" w:rsidTr="009D62F2">
        <w:trPr>
          <w:trHeight w:val="380"/>
        </w:trPr>
        <w:tc>
          <w:tcPr>
            <w:tcW w:w="4950" w:type="dxa"/>
          </w:tcPr>
          <w:p w:rsidR="009D62F2" w:rsidRDefault="009D62F2" w:rsidP="009D62F2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Facility</w:t>
            </w:r>
          </w:p>
        </w:tc>
        <w:tc>
          <w:tcPr>
            <w:tcW w:w="4951" w:type="dxa"/>
          </w:tcPr>
          <w:p w:rsidR="009D62F2" w:rsidRDefault="009D62F2" w:rsidP="009D62F2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Provider</w:t>
            </w:r>
          </w:p>
        </w:tc>
      </w:tr>
      <w:tr w:rsidR="009D62F2" w:rsidTr="009D62F2">
        <w:trPr>
          <w:trHeight w:val="918"/>
        </w:trPr>
        <w:tc>
          <w:tcPr>
            <w:tcW w:w="4950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(Facility Name)</w:t>
            </w:r>
          </w:p>
        </w:tc>
        <w:tc>
          <w:tcPr>
            <w:tcW w:w="4951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Company</w:t>
            </w:r>
            <w:r w:rsidRPr="009D62F2">
              <w:rPr>
                <w:rFonts w:asciiTheme="majorHAnsi" w:hAnsiTheme="majorHAnsi" w:cstheme="majorHAnsi"/>
              </w:rPr>
              <w:t xml:space="preserve"> Name)</w:t>
            </w:r>
          </w:p>
        </w:tc>
      </w:tr>
      <w:tr w:rsidR="009D62F2" w:rsidTr="009D62F2">
        <w:trPr>
          <w:trHeight w:val="895"/>
        </w:trPr>
        <w:tc>
          <w:tcPr>
            <w:tcW w:w="4950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(Name of Facility Representative)</w:t>
            </w:r>
          </w:p>
        </w:tc>
        <w:tc>
          <w:tcPr>
            <w:tcW w:w="4951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 xml:space="preserve">(Name of </w:t>
            </w:r>
            <w:r>
              <w:rPr>
                <w:rFonts w:asciiTheme="majorHAnsi" w:hAnsiTheme="majorHAnsi" w:cstheme="majorHAnsi"/>
              </w:rPr>
              <w:t>Company</w:t>
            </w:r>
            <w:r w:rsidRPr="009D62F2">
              <w:rPr>
                <w:rFonts w:asciiTheme="majorHAnsi" w:hAnsiTheme="majorHAnsi" w:cstheme="majorHAnsi"/>
              </w:rPr>
              <w:t xml:space="preserve"> Representative)</w:t>
            </w:r>
          </w:p>
        </w:tc>
      </w:tr>
      <w:tr w:rsidR="009D62F2" w:rsidTr="009D62F2">
        <w:trPr>
          <w:trHeight w:val="918"/>
        </w:trPr>
        <w:tc>
          <w:tcPr>
            <w:tcW w:w="4950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</w:t>
            </w:r>
            <w:r w:rsidRPr="009D62F2">
              <w:rPr>
                <w:rFonts w:asciiTheme="majorHAnsi" w:eastAsia="Arial" w:hAnsiTheme="majorHAnsi" w:cstheme="majorHAnsi"/>
                <w:sz w:val="20"/>
              </w:rPr>
              <w:t>Title of Facility Representative)</w:t>
            </w:r>
          </w:p>
        </w:tc>
        <w:tc>
          <w:tcPr>
            <w:tcW w:w="4951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</w:t>
            </w:r>
            <w:r w:rsidRPr="009D62F2">
              <w:rPr>
                <w:rFonts w:asciiTheme="majorHAnsi" w:eastAsia="Arial" w:hAnsiTheme="majorHAnsi" w:cstheme="majorHAnsi"/>
                <w:sz w:val="20"/>
              </w:rPr>
              <w:t xml:space="preserve">Title of </w:t>
            </w:r>
            <w:r>
              <w:rPr>
                <w:rFonts w:asciiTheme="majorHAnsi" w:eastAsia="Arial" w:hAnsiTheme="majorHAnsi" w:cstheme="majorHAnsi"/>
                <w:sz w:val="20"/>
              </w:rPr>
              <w:t>Company</w:t>
            </w:r>
            <w:r w:rsidRPr="009D62F2">
              <w:rPr>
                <w:rFonts w:asciiTheme="majorHAnsi" w:eastAsia="Arial" w:hAnsiTheme="majorHAnsi" w:cstheme="majorHAnsi"/>
                <w:sz w:val="20"/>
              </w:rPr>
              <w:t xml:space="preserve"> Representative)</w:t>
            </w:r>
          </w:p>
        </w:tc>
      </w:tr>
      <w:tr w:rsidR="009D62F2" w:rsidTr="009D62F2">
        <w:trPr>
          <w:trHeight w:val="895"/>
        </w:trPr>
        <w:tc>
          <w:tcPr>
            <w:tcW w:w="4950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of Representative)</w:t>
            </w:r>
          </w:p>
        </w:tc>
        <w:tc>
          <w:tcPr>
            <w:tcW w:w="4951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of Representative)</w:t>
            </w:r>
          </w:p>
        </w:tc>
      </w:tr>
      <w:tr w:rsidR="009D62F2" w:rsidTr="009D62F2">
        <w:trPr>
          <w:trHeight w:val="918"/>
        </w:trPr>
        <w:tc>
          <w:tcPr>
            <w:tcW w:w="4950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Date)</w:t>
            </w:r>
          </w:p>
        </w:tc>
        <w:tc>
          <w:tcPr>
            <w:tcW w:w="4951" w:type="dxa"/>
          </w:tcPr>
          <w:p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Date)</w:t>
            </w:r>
          </w:p>
        </w:tc>
        <w:bookmarkStart w:id="0" w:name="_GoBack"/>
        <w:bookmarkEnd w:id="0"/>
      </w:tr>
    </w:tbl>
    <w:p w:rsidR="009D62F2" w:rsidRDefault="009D62F2">
      <w:pPr>
        <w:ind w:left="-4"/>
      </w:pPr>
    </w:p>
    <w:sectPr w:rsidR="009D62F2">
      <w:footerReference w:type="default" r:id="rId7"/>
      <w:pgSz w:w="12240" w:h="15840"/>
      <w:pgMar w:top="1440" w:right="1158" w:bottom="1440" w:left="10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F2" w:rsidRDefault="009D62F2" w:rsidP="009D62F2">
      <w:pPr>
        <w:spacing w:after="0" w:line="240" w:lineRule="auto"/>
      </w:pPr>
      <w:r>
        <w:separator/>
      </w:r>
    </w:p>
  </w:endnote>
  <w:endnote w:type="continuationSeparator" w:id="0">
    <w:p w:rsidR="009D62F2" w:rsidRDefault="009D62F2" w:rsidP="009D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2F2" w:rsidRPr="009D62F2" w:rsidRDefault="009D62F2" w:rsidP="009D62F2">
    <w:pPr>
      <w:pStyle w:val="Footer"/>
      <w:jc w:val="center"/>
      <w:rPr>
        <w:rFonts w:asciiTheme="minorHAnsi" w:hAnsiTheme="minorHAnsi" w:cstheme="minorHAnsi"/>
        <w:i/>
        <w:sz w:val="20"/>
      </w:rPr>
    </w:pPr>
    <w:r w:rsidRPr="009D62F2">
      <w:rPr>
        <w:rFonts w:asciiTheme="minorHAnsi" w:hAnsiTheme="minorHAnsi" w:cstheme="minorHAnsi"/>
        <w:i/>
        <w:sz w:val="20"/>
      </w:rPr>
      <w:t>Template provided by</w:t>
    </w:r>
    <w:r>
      <w:rPr>
        <w:rFonts w:asciiTheme="minorHAnsi" w:hAnsiTheme="minorHAnsi" w:cstheme="minorHAnsi"/>
        <w:i/>
        <w:sz w:val="20"/>
      </w:rPr>
      <w:t xml:space="preserve"> the</w:t>
    </w:r>
    <w:r w:rsidRPr="009D62F2">
      <w:rPr>
        <w:rFonts w:asciiTheme="minorHAnsi" w:hAnsiTheme="minorHAnsi" w:cstheme="minorHAnsi"/>
        <w:i/>
        <w:sz w:val="20"/>
      </w:rPr>
      <w:t xml:space="preserve"> CAHF Disaster Preparedness Program, </w:t>
    </w:r>
    <w:proofErr w:type="gramStart"/>
    <w:r w:rsidRPr="009D62F2">
      <w:rPr>
        <w:rFonts w:asciiTheme="minorHAnsi" w:hAnsiTheme="minorHAnsi" w:cstheme="minorHAnsi"/>
        <w:i/>
        <w:sz w:val="20"/>
      </w:rPr>
      <w:t>2018  |</w:t>
    </w:r>
    <w:proofErr w:type="gramEnd"/>
    <w:r w:rsidRPr="009D62F2">
      <w:rPr>
        <w:rFonts w:asciiTheme="minorHAnsi" w:hAnsiTheme="minorHAnsi" w:cstheme="minorHAnsi"/>
        <w:i/>
        <w:sz w:val="20"/>
      </w:rPr>
      <w:t xml:space="preserve">  www.cahfdisasterprep.com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F2" w:rsidRDefault="009D62F2" w:rsidP="009D62F2">
      <w:pPr>
        <w:spacing w:after="0" w:line="240" w:lineRule="auto"/>
      </w:pPr>
      <w:r>
        <w:separator/>
      </w:r>
    </w:p>
  </w:footnote>
  <w:footnote w:type="continuationSeparator" w:id="0">
    <w:p w:rsidR="009D62F2" w:rsidRDefault="009D62F2" w:rsidP="009D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4242"/>
    <w:multiLevelType w:val="hybridMultilevel"/>
    <w:tmpl w:val="1A56D89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BA"/>
    <w:rsid w:val="009D62F2"/>
    <w:rsid w:val="00A100BA"/>
    <w:rsid w:val="00E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55F2"/>
  <w15:docId w15:val="{D67934F7-C819-40E2-BF6C-A7DB76F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0" w:line="249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F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F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1237</Characters>
  <Application>Microsoft Office Word</Application>
  <DocSecurity>0</DocSecurity>
  <Lines>58</Lines>
  <Paragraphs>36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for Transportation Services, F-01330B</dc:title>
  <dc:subject/>
  <dc:creator>DHS</dc:creator>
  <cp:keywords>f-01330b, mou, memorandum of understanding, transportation services, wisconsin, department of health services, dhs, division of public health, dph, human service</cp:keywords>
  <cp:lastModifiedBy>Cortney Kesterson</cp:lastModifiedBy>
  <cp:revision>3</cp:revision>
  <dcterms:created xsi:type="dcterms:W3CDTF">2018-08-08T22:10:00Z</dcterms:created>
  <dcterms:modified xsi:type="dcterms:W3CDTF">2018-08-08T22:18:00Z</dcterms:modified>
</cp:coreProperties>
</file>