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F3" w:rsidRPr="00CB2522" w:rsidRDefault="00B049F3" w:rsidP="00B049F3">
      <w:pPr>
        <w:rPr>
          <w:b/>
        </w:rPr>
      </w:pPr>
      <w:r w:rsidRPr="00CB2522">
        <w:rPr>
          <w:rFonts w:cstheme="minorHAnsi"/>
          <w:b/>
          <w:sz w:val="32"/>
          <w:u w:val="single"/>
        </w:rPr>
        <w:t xml:space="preserve">Nursing Home Incident Command (NHICS): Major Earthquake </w:t>
      </w:r>
      <w:r>
        <w:rPr>
          <w:rFonts w:cstheme="minorHAnsi"/>
          <w:b/>
          <w:sz w:val="32"/>
          <w:u w:val="single"/>
        </w:rPr>
        <w:t>Inject #1</w:t>
      </w:r>
    </w:p>
    <w:p w:rsidR="008F1650" w:rsidRDefault="00B049F3" w:rsidP="00B049F3">
      <w:pPr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>9</w:t>
      </w:r>
      <w:r w:rsidRPr="00803D85">
        <w:rPr>
          <w:rFonts w:cstheme="minorHAnsi"/>
          <w:b/>
          <w:sz w:val="24"/>
          <w:szCs w:val="20"/>
        </w:rPr>
        <w:t>:30 AM There has been a new development.</w:t>
      </w:r>
      <w:r w:rsidRPr="00803D85">
        <w:rPr>
          <w:rFonts w:cstheme="minorHAnsi"/>
          <w:sz w:val="24"/>
          <w:szCs w:val="20"/>
        </w:rPr>
        <w:t xml:space="preserve"> Minutes ago, a local law enforcement officer arrived at the front door </w:t>
      </w:r>
      <w:r>
        <w:rPr>
          <w:rFonts w:cstheme="minorHAnsi"/>
          <w:sz w:val="24"/>
          <w:szCs w:val="20"/>
        </w:rPr>
        <w:t xml:space="preserve">and states the main gas line in the street has broken and a building across the street has caught fire. There is severe damage to the neighborhood’s infrastructure and the authorities are ordering an immediate evacuation. He states that </w:t>
      </w:r>
      <w:r w:rsidR="007F1282">
        <w:rPr>
          <w:rFonts w:cstheme="minorHAnsi"/>
          <w:sz w:val="24"/>
          <w:szCs w:val="20"/>
        </w:rPr>
        <w:t xml:space="preserve">some major roads </w:t>
      </w:r>
      <w:proofErr w:type="gramStart"/>
      <w:r w:rsidR="007F1282">
        <w:rPr>
          <w:rFonts w:cstheme="minorHAnsi"/>
          <w:sz w:val="24"/>
          <w:szCs w:val="20"/>
        </w:rPr>
        <w:t>are severely damaged</w:t>
      </w:r>
      <w:proofErr w:type="gramEnd"/>
      <w:r w:rsidR="007F1282">
        <w:rPr>
          <w:rFonts w:cstheme="minorHAnsi"/>
          <w:sz w:val="24"/>
          <w:szCs w:val="20"/>
        </w:rPr>
        <w:t xml:space="preserve"> by the earthquake, and it will probably be several hours before response agencies can send specialized transportation</w:t>
      </w:r>
      <w:r>
        <w:rPr>
          <w:rFonts w:cstheme="minorHAnsi"/>
          <w:sz w:val="24"/>
          <w:szCs w:val="20"/>
        </w:rPr>
        <w:t>. Additionally, six</w:t>
      </w:r>
      <w:r w:rsidRPr="00803D85">
        <w:rPr>
          <w:rFonts w:cstheme="minorHAnsi"/>
          <w:sz w:val="24"/>
          <w:szCs w:val="20"/>
        </w:rPr>
        <w:t xml:space="preserve"> staff who live in the threatened are</w:t>
      </w:r>
      <w:r>
        <w:rPr>
          <w:rFonts w:cstheme="minorHAnsi"/>
          <w:sz w:val="24"/>
          <w:szCs w:val="20"/>
        </w:rPr>
        <w:t>a</w:t>
      </w:r>
      <w:r w:rsidRPr="00803D85">
        <w:rPr>
          <w:rFonts w:cstheme="minorHAnsi"/>
          <w:sz w:val="24"/>
          <w:szCs w:val="20"/>
        </w:rPr>
        <w:t xml:space="preserve"> have left to secure their children and or pets.</w:t>
      </w:r>
      <w:bookmarkStart w:id="0" w:name="_GoBack"/>
      <w:bookmarkEnd w:id="0"/>
    </w:p>
    <w:p w:rsidR="00E656F8" w:rsidRPr="00803D85" w:rsidRDefault="00E656F8" w:rsidP="00E656F8">
      <w:pPr>
        <w:spacing w:line="36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3</w:t>
      </w:r>
      <w:r w:rsidRPr="00803D85">
        <w:rPr>
          <w:rFonts w:cstheme="minorHAnsi"/>
          <w:b/>
          <w:sz w:val="24"/>
          <w:szCs w:val="20"/>
        </w:rPr>
        <w:t xml:space="preserve">. </w:t>
      </w:r>
      <w:r>
        <w:rPr>
          <w:rFonts w:cstheme="minorHAnsi"/>
          <w:b/>
          <w:sz w:val="24"/>
          <w:szCs w:val="20"/>
        </w:rPr>
        <w:t>Transportation</w:t>
      </w:r>
      <w:r w:rsidRPr="00803D85">
        <w:rPr>
          <w:rFonts w:cstheme="minorHAnsi"/>
          <w:b/>
          <w:sz w:val="24"/>
          <w:szCs w:val="20"/>
        </w:rPr>
        <w:t>:</w:t>
      </w:r>
    </w:p>
    <w:p w:rsidR="00E656F8" w:rsidRDefault="00E656F8" w:rsidP="00E656F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803D85">
        <w:rPr>
          <w:rFonts w:asciiTheme="minorHAnsi" w:hAnsiTheme="minorHAnsi" w:cstheme="minorHAnsi"/>
          <w:sz w:val="24"/>
          <w:szCs w:val="20"/>
        </w:rPr>
        <w:t>What arrangem</w:t>
      </w:r>
      <w:r>
        <w:rPr>
          <w:rFonts w:asciiTheme="minorHAnsi" w:hAnsiTheme="minorHAnsi" w:cstheme="minorHAnsi"/>
          <w:sz w:val="24"/>
          <w:szCs w:val="20"/>
        </w:rPr>
        <w:t xml:space="preserve">ents exist for transportation at your facility? If additional resources </w:t>
      </w:r>
      <w:proofErr w:type="gramStart"/>
      <w:r>
        <w:rPr>
          <w:rFonts w:asciiTheme="minorHAnsi" w:hAnsiTheme="minorHAnsi" w:cstheme="minorHAnsi"/>
          <w:sz w:val="24"/>
          <w:szCs w:val="20"/>
        </w:rPr>
        <w:t>are needed</w:t>
      </w:r>
      <w:proofErr w:type="gramEnd"/>
      <w:r>
        <w:rPr>
          <w:rFonts w:asciiTheme="minorHAnsi" w:hAnsiTheme="minorHAnsi" w:cstheme="minorHAnsi"/>
          <w:sz w:val="24"/>
          <w:szCs w:val="20"/>
        </w:rPr>
        <w:t>, h</w:t>
      </w:r>
      <w:r w:rsidRPr="00803D85">
        <w:rPr>
          <w:rFonts w:asciiTheme="minorHAnsi" w:hAnsiTheme="minorHAnsi" w:cstheme="minorHAnsi"/>
          <w:sz w:val="24"/>
          <w:szCs w:val="20"/>
        </w:rPr>
        <w:t>ow will transportation be arranged?</w:t>
      </w:r>
    </w:p>
    <w:p w:rsidR="00E656F8" w:rsidRDefault="00E656F8" w:rsidP="00E656F8">
      <w:pPr>
        <w:pStyle w:val="ListParagraph"/>
        <w:spacing w:line="360" w:lineRule="auto"/>
        <w:rPr>
          <w:rFonts w:asciiTheme="minorHAnsi" w:hAnsiTheme="minorHAnsi" w:cstheme="minorHAnsi"/>
          <w:sz w:val="24"/>
          <w:szCs w:val="20"/>
        </w:rPr>
      </w:pPr>
    </w:p>
    <w:p w:rsidR="00E656F8" w:rsidRPr="003931D0" w:rsidRDefault="00E656F8" w:rsidP="00E656F8">
      <w:pPr>
        <w:spacing w:line="360" w:lineRule="auto"/>
        <w:jc w:val="center"/>
        <w:rPr>
          <w:rFonts w:cstheme="minorHAnsi"/>
          <w:b/>
          <w:sz w:val="24"/>
          <w:szCs w:val="20"/>
        </w:rPr>
      </w:pPr>
      <w:r w:rsidRPr="003931D0">
        <w:rPr>
          <w:rFonts w:cstheme="minorHAnsi"/>
          <w:b/>
          <w:sz w:val="24"/>
          <w:szCs w:val="20"/>
        </w:rPr>
        <w:t xml:space="preserve">Circle what kinds of transportation you </w:t>
      </w:r>
      <w:r>
        <w:rPr>
          <w:rFonts w:cstheme="minorHAnsi"/>
          <w:b/>
          <w:sz w:val="24"/>
          <w:szCs w:val="20"/>
        </w:rPr>
        <w:t xml:space="preserve">requested from the county. 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4244"/>
        <w:gridCol w:w="5109"/>
      </w:tblGrid>
      <w:tr w:rsidR="00E656F8" w:rsidRPr="00677932" w:rsidTr="00F341CF">
        <w:trPr>
          <w:trHeight w:val="539"/>
        </w:trPr>
        <w:tc>
          <w:tcPr>
            <w:tcW w:w="4244" w:type="dxa"/>
            <w:shd w:val="clear" w:color="auto" w:fill="E7E6E6" w:themeFill="background2"/>
          </w:tcPr>
          <w:p w:rsidR="00E656F8" w:rsidRPr="00677932" w:rsidRDefault="00E656F8" w:rsidP="00F341CF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Resident Type</w:t>
            </w:r>
          </w:p>
        </w:tc>
        <w:tc>
          <w:tcPr>
            <w:tcW w:w="5109" w:type="dxa"/>
            <w:shd w:val="clear" w:color="auto" w:fill="E7E6E6" w:themeFill="background2"/>
          </w:tcPr>
          <w:p w:rsidR="00E656F8" w:rsidRPr="00677932" w:rsidRDefault="00E656F8" w:rsidP="00F341CF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Transportation Type</w:t>
            </w:r>
          </w:p>
        </w:tc>
      </w:tr>
      <w:tr w:rsidR="00E656F8" w:rsidTr="00F341CF">
        <w:trPr>
          <w:trHeight w:val="468"/>
        </w:trPr>
        <w:tc>
          <w:tcPr>
            <w:tcW w:w="4244" w:type="dxa"/>
          </w:tcPr>
          <w:p w:rsidR="00E656F8" w:rsidRDefault="00E656F8" w:rsidP="00F341CF">
            <w:pPr>
              <w:spacing w:before="180" w:line="360" w:lineRule="auto"/>
              <w:rPr>
                <w:rFonts w:cstheme="minorHAnsi"/>
                <w:sz w:val="24"/>
                <w:szCs w:val="20"/>
              </w:rPr>
            </w:pPr>
            <w:r w:rsidRPr="00356CDD">
              <w:rPr>
                <w:rFonts w:cstheme="minorHAnsi"/>
                <w:b/>
                <w:sz w:val="24"/>
                <w:szCs w:val="20"/>
              </w:rPr>
              <w:t>Ambulatory</w:t>
            </w:r>
            <w:r>
              <w:rPr>
                <w:rFonts w:cstheme="minorHAnsi"/>
                <w:sz w:val="24"/>
                <w:szCs w:val="20"/>
              </w:rPr>
              <w:t xml:space="preserve"> – 31 residents</w:t>
            </w:r>
          </w:p>
        </w:tc>
        <w:tc>
          <w:tcPr>
            <w:tcW w:w="5109" w:type="dxa"/>
          </w:tcPr>
          <w:p w:rsidR="00E656F8" w:rsidRDefault="00E656F8" w:rsidP="00F341CF">
            <w:pPr>
              <w:spacing w:before="240" w:after="180"/>
            </w:pPr>
            <w:r w:rsidRPr="004A240A">
              <w:rPr>
                <w:rFonts w:cstheme="minorHAnsi"/>
                <w:b/>
                <w:sz w:val="20"/>
                <w:szCs w:val="20"/>
              </w:rPr>
              <w:t>ALS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BLS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Van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Car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Bus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  <w:tr w:rsidR="00E656F8" w:rsidTr="00F341CF">
        <w:trPr>
          <w:trHeight w:val="468"/>
        </w:trPr>
        <w:tc>
          <w:tcPr>
            <w:tcW w:w="4244" w:type="dxa"/>
          </w:tcPr>
          <w:p w:rsidR="00E656F8" w:rsidRPr="00356CDD" w:rsidRDefault="00E656F8" w:rsidP="00F341CF">
            <w:pPr>
              <w:spacing w:before="180" w:line="36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Non-</w:t>
            </w:r>
            <w:r w:rsidRPr="00356CDD">
              <w:rPr>
                <w:rFonts w:cstheme="minorHAnsi"/>
                <w:b/>
                <w:sz w:val="24"/>
                <w:szCs w:val="20"/>
              </w:rPr>
              <w:t>Ambulatory</w:t>
            </w:r>
            <w:r>
              <w:rPr>
                <w:rFonts w:cstheme="minorHAnsi"/>
                <w:sz w:val="24"/>
                <w:szCs w:val="20"/>
              </w:rPr>
              <w:t xml:space="preserve"> – 22 residents</w:t>
            </w:r>
          </w:p>
        </w:tc>
        <w:tc>
          <w:tcPr>
            <w:tcW w:w="5109" w:type="dxa"/>
          </w:tcPr>
          <w:p w:rsidR="00E656F8" w:rsidRPr="004A240A" w:rsidRDefault="00E656F8" w:rsidP="00F341CF">
            <w:pPr>
              <w:spacing w:before="240" w:after="180"/>
              <w:rPr>
                <w:rFonts w:cstheme="minorHAnsi"/>
                <w:b/>
                <w:sz w:val="20"/>
                <w:szCs w:val="20"/>
              </w:rPr>
            </w:pPr>
            <w:r w:rsidRPr="004A240A">
              <w:rPr>
                <w:rFonts w:cstheme="minorHAnsi"/>
                <w:b/>
                <w:sz w:val="20"/>
                <w:szCs w:val="20"/>
              </w:rPr>
              <w:t>ALS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BLS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Van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Car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Bus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  <w:tr w:rsidR="00E656F8" w:rsidTr="00F341CF">
        <w:trPr>
          <w:trHeight w:val="459"/>
        </w:trPr>
        <w:tc>
          <w:tcPr>
            <w:tcW w:w="4244" w:type="dxa"/>
          </w:tcPr>
          <w:p w:rsidR="00E656F8" w:rsidRDefault="00E656F8" w:rsidP="00F341CF">
            <w:pPr>
              <w:spacing w:before="180" w:line="360" w:lineRule="auto"/>
              <w:rPr>
                <w:rFonts w:cstheme="minorHAnsi"/>
                <w:sz w:val="24"/>
                <w:szCs w:val="20"/>
              </w:rPr>
            </w:pPr>
            <w:r w:rsidRPr="00356CDD">
              <w:rPr>
                <w:rFonts w:cstheme="minorHAnsi"/>
                <w:b/>
                <w:sz w:val="24"/>
                <w:szCs w:val="20"/>
              </w:rPr>
              <w:t>O2 Dependent</w:t>
            </w:r>
            <w:r>
              <w:rPr>
                <w:rFonts w:cstheme="minorHAnsi"/>
                <w:sz w:val="24"/>
                <w:szCs w:val="20"/>
              </w:rPr>
              <w:t xml:space="preserve"> -  20 residents</w:t>
            </w:r>
          </w:p>
        </w:tc>
        <w:tc>
          <w:tcPr>
            <w:tcW w:w="5109" w:type="dxa"/>
          </w:tcPr>
          <w:p w:rsidR="00E656F8" w:rsidRDefault="00E656F8" w:rsidP="00F341CF">
            <w:pPr>
              <w:spacing w:before="240" w:after="180"/>
            </w:pPr>
            <w:r w:rsidRPr="004A240A">
              <w:rPr>
                <w:rFonts w:cstheme="minorHAnsi"/>
                <w:b/>
                <w:sz w:val="20"/>
                <w:szCs w:val="20"/>
              </w:rPr>
              <w:t>ALS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BLS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Van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Car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Bus</w:t>
            </w:r>
            <w:r w:rsidRPr="004A240A">
              <w:rPr>
                <w:rFonts w:cstheme="minorHAnsi"/>
                <w:sz w:val="20"/>
                <w:szCs w:val="20"/>
              </w:rPr>
              <w:t xml:space="preserve"> / </w:t>
            </w:r>
            <w:r w:rsidRPr="004A240A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  <w:tr w:rsidR="00E656F8" w:rsidTr="00F341CF">
        <w:trPr>
          <w:trHeight w:val="423"/>
        </w:trPr>
        <w:tc>
          <w:tcPr>
            <w:tcW w:w="4244" w:type="dxa"/>
          </w:tcPr>
          <w:p w:rsidR="00E656F8" w:rsidRDefault="00E656F8" w:rsidP="00F341CF">
            <w:pPr>
              <w:spacing w:before="180" w:line="360" w:lineRule="auto"/>
              <w:rPr>
                <w:rFonts w:cstheme="minorHAnsi"/>
                <w:sz w:val="24"/>
                <w:szCs w:val="20"/>
              </w:rPr>
            </w:pPr>
            <w:r w:rsidRPr="00356CDD">
              <w:rPr>
                <w:rFonts w:cstheme="minorHAnsi"/>
                <w:b/>
                <w:sz w:val="24"/>
                <w:szCs w:val="20"/>
              </w:rPr>
              <w:t>IVs</w:t>
            </w:r>
            <w:r>
              <w:rPr>
                <w:rFonts w:cstheme="minorHAnsi"/>
                <w:sz w:val="24"/>
                <w:szCs w:val="20"/>
              </w:rPr>
              <w:t xml:space="preserve"> – 10 residents</w:t>
            </w:r>
          </w:p>
        </w:tc>
        <w:tc>
          <w:tcPr>
            <w:tcW w:w="5109" w:type="dxa"/>
          </w:tcPr>
          <w:p w:rsidR="00E656F8" w:rsidRDefault="00E656F8" w:rsidP="00F341CF">
            <w:pPr>
              <w:spacing w:before="240" w:after="180"/>
            </w:pPr>
            <w:r w:rsidRPr="00F46948">
              <w:rPr>
                <w:rFonts w:cstheme="minorHAnsi"/>
                <w:b/>
                <w:sz w:val="20"/>
                <w:szCs w:val="20"/>
              </w:rPr>
              <w:t>ALS</w:t>
            </w:r>
            <w:r w:rsidRPr="00A8438A">
              <w:rPr>
                <w:rFonts w:cstheme="minorHAnsi"/>
                <w:sz w:val="20"/>
                <w:szCs w:val="20"/>
              </w:rPr>
              <w:t xml:space="preserve"> / </w:t>
            </w:r>
            <w:r w:rsidRPr="00F46948">
              <w:rPr>
                <w:rFonts w:cstheme="minorHAnsi"/>
                <w:b/>
                <w:sz w:val="20"/>
                <w:szCs w:val="20"/>
              </w:rPr>
              <w:t>BLS</w:t>
            </w:r>
            <w:r w:rsidRPr="00A8438A">
              <w:rPr>
                <w:rFonts w:cstheme="minorHAnsi"/>
                <w:sz w:val="20"/>
                <w:szCs w:val="20"/>
              </w:rPr>
              <w:t xml:space="preserve"> / </w:t>
            </w:r>
            <w:r w:rsidRPr="00F46948">
              <w:rPr>
                <w:rFonts w:cstheme="minorHAnsi"/>
                <w:b/>
                <w:sz w:val="20"/>
                <w:szCs w:val="20"/>
              </w:rPr>
              <w:t>Van</w:t>
            </w:r>
            <w:r w:rsidRPr="00A8438A">
              <w:rPr>
                <w:rFonts w:cstheme="minorHAnsi"/>
                <w:sz w:val="20"/>
                <w:szCs w:val="20"/>
              </w:rPr>
              <w:t xml:space="preserve"> / </w:t>
            </w:r>
            <w:r w:rsidRPr="00F46948">
              <w:rPr>
                <w:rFonts w:cstheme="minorHAnsi"/>
                <w:b/>
                <w:sz w:val="20"/>
                <w:szCs w:val="20"/>
              </w:rPr>
              <w:t>Car</w:t>
            </w:r>
            <w:r w:rsidRPr="00A8438A">
              <w:rPr>
                <w:rFonts w:cstheme="minorHAnsi"/>
                <w:sz w:val="20"/>
                <w:szCs w:val="20"/>
              </w:rPr>
              <w:t xml:space="preserve"> / </w:t>
            </w:r>
            <w:r w:rsidRPr="00F46948">
              <w:rPr>
                <w:rFonts w:cstheme="minorHAnsi"/>
                <w:b/>
                <w:sz w:val="20"/>
                <w:szCs w:val="20"/>
              </w:rPr>
              <w:t>Bus</w:t>
            </w:r>
            <w:r w:rsidRPr="00A8438A">
              <w:rPr>
                <w:rFonts w:cstheme="minorHAnsi"/>
                <w:sz w:val="20"/>
                <w:szCs w:val="20"/>
              </w:rPr>
              <w:t xml:space="preserve"> / </w:t>
            </w:r>
            <w:r w:rsidRPr="00F46948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  <w:tr w:rsidR="00E656F8" w:rsidTr="00F341CF">
        <w:trPr>
          <w:trHeight w:val="414"/>
        </w:trPr>
        <w:tc>
          <w:tcPr>
            <w:tcW w:w="4244" w:type="dxa"/>
          </w:tcPr>
          <w:p w:rsidR="00E656F8" w:rsidRDefault="00E656F8" w:rsidP="00F341CF">
            <w:pPr>
              <w:spacing w:before="180" w:line="360" w:lineRule="auto"/>
              <w:rPr>
                <w:rFonts w:cstheme="minorHAnsi"/>
                <w:sz w:val="24"/>
                <w:szCs w:val="20"/>
              </w:rPr>
            </w:pPr>
            <w:r w:rsidRPr="00356CDD">
              <w:rPr>
                <w:rFonts w:cstheme="minorHAnsi"/>
                <w:b/>
                <w:sz w:val="24"/>
                <w:szCs w:val="20"/>
              </w:rPr>
              <w:t>Enteral Feedings</w:t>
            </w:r>
            <w:r>
              <w:rPr>
                <w:rFonts w:cstheme="minorHAnsi"/>
                <w:sz w:val="24"/>
                <w:szCs w:val="20"/>
              </w:rPr>
              <w:t xml:space="preserve"> – 3 residents</w:t>
            </w:r>
          </w:p>
        </w:tc>
        <w:tc>
          <w:tcPr>
            <w:tcW w:w="5109" w:type="dxa"/>
          </w:tcPr>
          <w:p w:rsidR="00E656F8" w:rsidRDefault="00E656F8" w:rsidP="00F341CF">
            <w:pPr>
              <w:spacing w:before="240" w:after="180"/>
            </w:pPr>
            <w:r w:rsidRPr="007957A0">
              <w:rPr>
                <w:rFonts w:cstheme="minorHAnsi"/>
                <w:b/>
                <w:sz w:val="20"/>
                <w:szCs w:val="20"/>
              </w:rPr>
              <w:t>ALS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Van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Car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Bus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  <w:tr w:rsidR="00E656F8" w:rsidTr="00F341CF">
        <w:trPr>
          <w:trHeight w:val="215"/>
        </w:trPr>
        <w:tc>
          <w:tcPr>
            <w:tcW w:w="4244" w:type="dxa"/>
          </w:tcPr>
          <w:p w:rsidR="00E656F8" w:rsidRDefault="00E656F8" w:rsidP="00F341CF">
            <w:pPr>
              <w:spacing w:before="180" w:line="360" w:lineRule="auto"/>
              <w:rPr>
                <w:rFonts w:cstheme="minorHAnsi"/>
                <w:sz w:val="24"/>
                <w:szCs w:val="20"/>
              </w:rPr>
            </w:pPr>
            <w:r w:rsidRPr="00356CDD">
              <w:rPr>
                <w:rFonts w:cstheme="minorHAnsi"/>
                <w:b/>
                <w:sz w:val="24"/>
                <w:szCs w:val="20"/>
              </w:rPr>
              <w:t>C Diff Isolation</w:t>
            </w:r>
            <w:r>
              <w:rPr>
                <w:rFonts w:cstheme="minorHAnsi"/>
                <w:sz w:val="24"/>
                <w:szCs w:val="20"/>
              </w:rPr>
              <w:t xml:space="preserve"> – 2 residents</w:t>
            </w:r>
          </w:p>
        </w:tc>
        <w:tc>
          <w:tcPr>
            <w:tcW w:w="5109" w:type="dxa"/>
          </w:tcPr>
          <w:p w:rsidR="00E656F8" w:rsidRDefault="00E656F8" w:rsidP="00F341CF">
            <w:pPr>
              <w:spacing w:before="240" w:after="180"/>
            </w:pPr>
            <w:r w:rsidRPr="007957A0">
              <w:rPr>
                <w:rFonts w:cstheme="minorHAnsi"/>
                <w:b/>
                <w:sz w:val="20"/>
                <w:szCs w:val="20"/>
              </w:rPr>
              <w:t>ALS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Van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Car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Bus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  <w:tr w:rsidR="00E656F8" w:rsidTr="00F341CF">
        <w:trPr>
          <w:trHeight w:val="378"/>
        </w:trPr>
        <w:tc>
          <w:tcPr>
            <w:tcW w:w="4244" w:type="dxa"/>
          </w:tcPr>
          <w:p w:rsidR="00E656F8" w:rsidRDefault="00E656F8" w:rsidP="00F341CF">
            <w:pPr>
              <w:spacing w:before="180" w:line="360" w:lineRule="auto"/>
              <w:rPr>
                <w:rFonts w:cstheme="minorHAnsi"/>
                <w:sz w:val="24"/>
                <w:szCs w:val="20"/>
              </w:rPr>
            </w:pPr>
            <w:r w:rsidRPr="00356CDD">
              <w:rPr>
                <w:rFonts w:cstheme="minorHAnsi"/>
                <w:b/>
                <w:sz w:val="24"/>
                <w:szCs w:val="20"/>
              </w:rPr>
              <w:t>Hospice</w:t>
            </w:r>
            <w:r>
              <w:rPr>
                <w:rFonts w:cstheme="minorHAnsi"/>
                <w:sz w:val="24"/>
                <w:szCs w:val="20"/>
              </w:rPr>
              <w:t xml:space="preserve"> – 1 resident</w:t>
            </w:r>
          </w:p>
        </w:tc>
        <w:tc>
          <w:tcPr>
            <w:tcW w:w="5109" w:type="dxa"/>
          </w:tcPr>
          <w:p w:rsidR="00E656F8" w:rsidRDefault="00E656F8" w:rsidP="00F341CF">
            <w:pPr>
              <w:spacing w:before="240" w:after="180"/>
            </w:pPr>
            <w:r w:rsidRPr="007957A0">
              <w:rPr>
                <w:rFonts w:cstheme="minorHAnsi"/>
                <w:b/>
                <w:sz w:val="20"/>
                <w:szCs w:val="20"/>
              </w:rPr>
              <w:t>ALS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Van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Car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Bus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  <w:tr w:rsidR="00E656F8" w:rsidTr="00F341CF">
        <w:trPr>
          <w:trHeight w:val="378"/>
        </w:trPr>
        <w:tc>
          <w:tcPr>
            <w:tcW w:w="4244" w:type="dxa"/>
          </w:tcPr>
          <w:p w:rsidR="00E656F8" w:rsidRPr="00356CDD" w:rsidRDefault="00E656F8" w:rsidP="00F341CF">
            <w:pPr>
              <w:spacing w:before="180" w:line="36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Elopement Risk/Dementia</w:t>
            </w:r>
            <w:r>
              <w:rPr>
                <w:rFonts w:cstheme="minorHAnsi"/>
                <w:sz w:val="24"/>
                <w:szCs w:val="20"/>
              </w:rPr>
              <w:t xml:space="preserve"> – 3 residents</w:t>
            </w:r>
          </w:p>
        </w:tc>
        <w:tc>
          <w:tcPr>
            <w:tcW w:w="5109" w:type="dxa"/>
          </w:tcPr>
          <w:p w:rsidR="00E656F8" w:rsidRPr="007957A0" w:rsidRDefault="00E656F8" w:rsidP="00F341CF">
            <w:pPr>
              <w:spacing w:before="240" w:after="180"/>
              <w:rPr>
                <w:rFonts w:cstheme="minorHAnsi"/>
                <w:b/>
                <w:sz w:val="20"/>
                <w:szCs w:val="20"/>
              </w:rPr>
            </w:pPr>
            <w:r w:rsidRPr="007957A0">
              <w:rPr>
                <w:rFonts w:cstheme="minorHAnsi"/>
                <w:b/>
                <w:sz w:val="20"/>
                <w:szCs w:val="20"/>
              </w:rPr>
              <w:t>ALS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BLS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Van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Car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Bus</w:t>
            </w:r>
            <w:r w:rsidRPr="007957A0">
              <w:rPr>
                <w:rFonts w:cstheme="minorHAnsi"/>
                <w:sz w:val="20"/>
                <w:szCs w:val="20"/>
              </w:rPr>
              <w:t xml:space="preserve"> / </w:t>
            </w:r>
            <w:r w:rsidRPr="007957A0">
              <w:rPr>
                <w:rFonts w:cstheme="minorHAnsi"/>
                <w:b/>
                <w:sz w:val="20"/>
                <w:szCs w:val="20"/>
              </w:rPr>
              <w:t>Other:</w:t>
            </w:r>
          </w:p>
        </w:tc>
      </w:tr>
    </w:tbl>
    <w:p w:rsidR="008F1650" w:rsidRDefault="008F1650" w:rsidP="00B049F3">
      <w:pPr>
        <w:rPr>
          <w:rFonts w:cstheme="minorHAnsi"/>
          <w:sz w:val="24"/>
          <w:szCs w:val="20"/>
        </w:rPr>
      </w:pPr>
    </w:p>
    <w:p w:rsidR="00E656F8" w:rsidRDefault="00E656F8" w:rsidP="00B049F3">
      <w:pPr>
        <w:rPr>
          <w:rFonts w:cstheme="minorHAnsi"/>
          <w:sz w:val="24"/>
          <w:szCs w:val="20"/>
        </w:rPr>
      </w:pPr>
    </w:p>
    <w:p w:rsidR="00E656F8" w:rsidRDefault="00E656F8" w:rsidP="00E656F8">
      <w:pPr>
        <w:spacing w:line="360" w:lineRule="auto"/>
        <w:rPr>
          <w:rFonts w:cstheme="minorHAnsi"/>
          <w:b/>
          <w:sz w:val="24"/>
          <w:szCs w:val="20"/>
        </w:rPr>
      </w:pPr>
    </w:p>
    <w:p w:rsidR="00E656F8" w:rsidRPr="001F7503" w:rsidRDefault="00E656F8" w:rsidP="00E656F8">
      <w:pPr>
        <w:spacing w:line="36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4</w:t>
      </w:r>
      <w:r w:rsidRPr="001F7503">
        <w:rPr>
          <w:rFonts w:cstheme="minorHAnsi"/>
          <w:b/>
          <w:sz w:val="24"/>
          <w:szCs w:val="20"/>
        </w:rPr>
        <w:t>. Alternate Locations</w:t>
      </w:r>
    </w:p>
    <w:p w:rsidR="00E656F8" w:rsidRPr="001F7503" w:rsidRDefault="00E656F8" w:rsidP="00E656F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1F7503">
        <w:rPr>
          <w:rFonts w:asciiTheme="minorHAnsi" w:hAnsiTheme="minorHAnsi" w:cstheme="minorHAnsi"/>
          <w:sz w:val="24"/>
          <w:szCs w:val="20"/>
        </w:rPr>
        <w:t>Where will your residents go? How will you triage who goes first?</w:t>
      </w:r>
    </w:p>
    <w:p w:rsidR="00E656F8" w:rsidRDefault="00E656F8" w:rsidP="00E656F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1F7503">
        <w:rPr>
          <w:rFonts w:asciiTheme="minorHAnsi" w:hAnsiTheme="minorHAnsi" w:cstheme="minorHAnsi"/>
          <w:sz w:val="24"/>
          <w:szCs w:val="20"/>
        </w:rPr>
        <w:t xml:space="preserve">How </w:t>
      </w:r>
      <w:proofErr w:type="gramStart"/>
      <w:r w:rsidRPr="001F7503">
        <w:rPr>
          <w:rFonts w:asciiTheme="minorHAnsi" w:hAnsiTheme="minorHAnsi" w:cstheme="minorHAnsi"/>
          <w:sz w:val="24"/>
          <w:szCs w:val="20"/>
        </w:rPr>
        <w:t>will the residents be admitted</w:t>
      </w:r>
      <w:proofErr w:type="gramEnd"/>
      <w:r>
        <w:rPr>
          <w:rFonts w:asciiTheme="minorHAnsi" w:hAnsiTheme="minorHAnsi" w:cstheme="minorHAnsi"/>
          <w:sz w:val="24"/>
          <w:szCs w:val="20"/>
        </w:rPr>
        <w:t xml:space="preserve"> to the new facility</w:t>
      </w:r>
      <w:r w:rsidRPr="001F7503">
        <w:rPr>
          <w:rFonts w:asciiTheme="minorHAnsi" w:hAnsiTheme="minorHAnsi" w:cstheme="minorHAnsi"/>
          <w:sz w:val="24"/>
          <w:szCs w:val="20"/>
        </w:rPr>
        <w:t>?</w:t>
      </w:r>
    </w:p>
    <w:p w:rsidR="00E656F8" w:rsidRPr="00E656F8" w:rsidRDefault="00E656F8" w:rsidP="00E656F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803D85">
        <w:rPr>
          <w:rFonts w:asciiTheme="minorHAnsi" w:hAnsiTheme="minorHAnsi" w:cstheme="minorHAnsi"/>
          <w:sz w:val="24"/>
          <w:szCs w:val="20"/>
        </w:rPr>
        <w:t xml:space="preserve">Resident/Staff tracking: How </w:t>
      </w:r>
      <w:proofErr w:type="gramStart"/>
      <w:r w:rsidRPr="00803D85">
        <w:rPr>
          <w:rFonts w:asciiTheme="minorHAnsi" w:hAnsiTheme="minorHAnsi" w:cstheme="minorHAnsi"/>
          <w:sz w:val="24"/>
          <w:szCs w:val="20"/>
        </w:rPr>
        <w:t>will residents be identified</w:t>
      </w:r>
      <w:proofErr w:type="gramEnd"/>
      <w:r w:rsidRPr="00803D85">
        <w:rPr>
          <w:rFonts w:asciiTheme="minorHAnsi" w:hAnsiTheme="minorHAnsi" w:cstheme="minorHAnsi"/>
          <w:sz w:val="24"/>
          <w:szCs w:val="20"/>
        </w:rPr>
        <w:t xml:space="preserve"> as they leave the facility? How will you track which residents/staff have left, where they went, and when they arrived?</w:t>
      </w:r>
    </w:p>
    <w:p w:rsidR="00E656F8" w:rsidRPr="000E04E9" w:rsidRDefault="00E656F8" w:rsidP="00E656F8">
      <w:pPr>
        <w:spacing w:line="36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5</w:t>
      </w:r>
      <w:r w:rsidRPr="000E04E9">
        <w:rPr>
          <w:rFonts w:cstheme="minorHAnsi"/>
          <w:b/>
          <w:sz w:val="24"/>
          <w:szCs w:val="20"/>
        </w:rPr>
        <w:t>. Critical Resources and Vital Records</w:t>
      </w:r>
      <w:r>
        <w:rPr>
          <w:rFonts w:cstheme="minorHAnsi"/>
          <w:b/>
          <w:sz w:val="24"/>
          <w:szCs w:val="20"/>
        </w:rPr>
        <w:t>:</w:t>
      </w:r>
    </w:p>
    <w:p w:rsidR="00E656F8" w:rsidRPr="00803D85" w:rsidRDefault="00E656F8" w:rsidP="00E656F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803D85">
        <w:rPr>
          <w:rFonts w:asciiTheme="minorHAnsi" w:hAnsiTheme="minorHAnsi" w:cstheme="minorHAnsi"/>
          <w:sz w:val="24"/>
          <w:szCs w:val="20"/>
        </w:rPr>
        <w:t>What will you send with your residents? (Discuss both what, and how much).</w:t>
      </w:r>
    </w:p>
    <w:p w:rsidR="00E656F8" w:rsidRDefault="00E656F8" w:rsidP="00E656F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803D85">
        <w:rPr>
          <w:rFonts w:asciiTheme="minorHAnsi" w:hAnsiTheme="minorHAnsi" w:cstheme="minorHAnsi"/>
          <w:sz w:val="24"/>
          <w:szCs w:val="20"/>
        </w:rPr>
        <w:t xml:space="preserve">What supplies </w:t>
      </w:r>
      <w:proofErr w:type="gramStart"/>
      <w:r w:rsidRPr="00803D85">
        <w:rPr>
          <w:rFonts w:asciiTheme="minorHAnsi" w:hAnsiTheme="minorHAnsi" w:cstheme="minorHAnsi"/>
          <w:sz w:val="24"/>
          <w:szCs w:val="20"/>
        </w:rPr>
        <w:t>will be sent</w:t>
      </w:r>
      <w:proofErr w:type="gramEnd"/>
      <w:r w:rsidRPr="00803D85">
        <w:rPr>
          <w:rFonts w:asciiTheme="minorHAnsi" w:hAnsiTheme="minorHAnsi" w:cstheme="minorHAnsi"/>
          <w:sz w:val="24"/>
          <w:szCs w:val="20"/>
        </w:rPr>
        <w:t xml:space="preserve"> with staff as they evacuate?</w:t>
      </w:r>
    </w:p>
    <w:p w:rsidR="00E656F8" w:rsidRPr="002A5567" w:rsidRDefault="00E656F8" w:rsidP="00E656F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1F7503">
        <w:rPr>
          <w:rFonts w:asciiTheme="minorHAnsi" w:hAnsiTheme="minorHAnsi" w:cstheme="minorHAnsi"/>
          <w:sz w:val="24"/>
          <w:szCs w:val="20"/>
        </w:rPr>
        <w:t>How will you transfer vital records</w:t>
      </w:r>
      <w:r>
        <w:rPr>
          <w:rFonts w:asciiTheme="minorHAnsi" w:hAnsiTheme="minorHAnsi" w:cstheme="minorHAnsi"/>
          <w:sz w:val="24"/>
          <w:szCs w:val="20"/>
        </w:rPr>
        <w:t xml:space="preserve"> along with each resident</w:t>
      </w:r>
      <w:r w:rsidRPr="001F7503">
        <w:rPr>
          <w:rFonts w:asciiTheme="minorHAnsi" w:hAnsiTheme="minorHAnsi" w:cstheme="minorHAnsi"/>
          <w:sz w:val="24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2383"/>
        <w:gridCol w:w="2344"/>
        <w:gridCol w:w="2344"/>
      </w:tblGrid>
      <w:tr w:rsidR="00E656F8" w:rsidTr="00F341CF">
        <w:trPr>
          <w:trHeight w:val="197"/>
        </w:trPr>
        <w:tc>
          <w:tcPr>
            <w:tcW w:w="1910" w:type="dxa"/>
            <w:shd w:val="clear" w:color="auto" w:fill="E7E6E6" w:themeFill="background2"/>
          </w:tcPr>
          <w:p w:rsidR="00E656F8" w:rsidRPr="00D210F4" w:rsidRDefault="00E656F8" w:rsidP="00F341CF">
            <w:pPr>
              <w:spacing w:line="360" w:lineRule="auto"/>
              <w:jc w:val="center"/>
              <w:rPr>
                <w:rFonts w:cstheme="minorHAnsi"/>
                <w:b/>
                <w:szCs w:val="20"/>
              </w:rPr>
            </w:pPr>
            <w:r w:rsidRPr="00D210F4">
              <w:rPr>
                <w:rFonts w:cstheme="minorHAnsi"/>
                <w:b/>
                <w:szCs w:val="20"/>
              </w:rPr>
              <w:t>Resident Type</w:t>
            </w:r>
          </w:p>
        </w:tc>
        <w:tc>
          <w:tcPr>
            <w:tcW w:w="2383" w:type="dxa"/>
            <w:shd w:val="clear" w:color="auto" w:fill="E7E6E6" w:themeFill="background2"/>
          </w:tcPr>
          <w:p w:rsidR="00E656F8" w:rsidRPr="00D210F4" w:rsidRDefault="00E656F8" w:rsidP="00F341CF">
            <w:pPr>
              <w:spacing w:line="360" w:lineRule="auto"/>
              <w:jc w:val="center"/>
              <w:rPr>
                <w:rFonts w:cstheme="minorHAnsi"/>
                <w:b/>
                <w:szCs w:val="20"/>
              </w:rPr>
            </w:pPr>
            <w:r w:rsidRPr="00D210F4">
              <w:rPr>
                <w:rFonts w:cstheme="minorHAnsi"/>
                <w:b/>
                <w:szCs w:val="20"/>
              </w:rPr>
              <w:t>Vital Records</w:t>
            </w:r>
          </w:p>
        </w:tc>
        <w:tc>
          <w:tcPr>
            <w:tcW w:w="2344" w:type="dxa"/>
            <w:shd w:val="clear" w:color="auto" w:fill="E7E6E6" w:themeFill="background2"/>
          </w:tcPr>
          <w:p w:rsidR="00E656F8" w:rsidRPr="00D210F4" w:rsidRDefault="00E656F8" w:rsidP="00F341CF">
            <w:pPr>
              <w:spacing w:line="360" w:lineRule="auto"/>
              <w:jc w:val="center"/>
              <w:rPr>
                <w:rFonts w:cstheme="minorHAnsi"/>
                <w:b/>
                <w:szCs w:val="20"/>
              </w:rPr>
            </w:pPr>
            <w:r w:rsidRPr="00D210F4">
              <w:rPr>
                <w:rFonts w:cstheme="minorHAnsi"/>
                <w:b/>
                <w:szCs w:val="20"/>
              </w:rPr>
              <w:t>Critical Resources</w:t>
            </w:r>
          </w:p>
        </w:tc>
        <w:tc>
          <w:tcPr>
            <w:tcW w:w="2344" w:type="dxa"/>
            <w:shd w:val="clear" w:color="auto" w:fill="E7E6E6" w:themeFill="background2"/>
          </w:tcPr>
          <w:p w:rsidR="00E656F8" w:rsidRPr="00D210F4" w:rsidRDefault="00E656F8" w:rsidP="00F341CF">
            <w:pPr>
              <w:spacing w:line="360" w:lineRule="auto"/>
              <w:jc w:val="center"/>
              <w:rPr>
                <w:rFonts w:cstheme="minorHAnsi"/>
                <w:b/>
                <w:szCs w:val="20"/>
              </w:rPr>
            </w:pPr>
            <w:r w:rsidRPr="00D210F4">
              <w:rPr>
                <w:rFonts w:cstheme="minorHAnsi"/>
                <w:b/>
                <w:szCs w:val="20"/>
              </w:rPr>
              <w:t>Facility Type Needed</w:t>
            </w:r>
          </w:p>
        </w:tc>
      </w:tr>
      <w:tr w:rsidR="00E656F8" w:rsidTr="00F341CF">
        <w:trPr>
          <w:trHeight w:val="593"/>
        </w:trPr>
        <w:tc>
          <w:tcPr>
            <w:tcW w:w="1910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3931D0">
              <w:rPr>
                <w:rFonts w:cstheme="minorHAnsi"/>
                <w:b/>
                <w:szCs w:val="20"/>
              </w:rPr>
              <w:t>Ambulatory</w:t>
            </w:r>
            <w:r w:rsidRPr="003931D0">
              <w:rPr>
                <w:rFonts w:cstheme="minorHAnsi"/>
                <w:szCs w:val="20"/>
              </w:rPr>
              <w:t xml:space="preserve"> – </w:t>
            </w:r>
          </w:p>
          <w:p w:rsidR="00E656F8" w:rsidRPr="003931D0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3931D0">
              <w:rPr>
                <w:rFonts w:cstheme="minorHAnsi"/>
                <w:sz w:val="20"/>
                <w:szCs w:val="20"/>
              </w:rPr>
              <w:t xml:space="preserve"> residents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E656F8" w:rsidTr="00F341CF">
        <w:trPr>
          <w:trHeight w:val="548"/>
        </w:trPr>
        <w:tc>
          <w:tcPr>
            <w:tcW w:w="1910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Non-Ambulatory-</w:t>
            </w:r>
          </w:p>
          <w:p w:rsidR="00E656F8" w:rsidRPr="00EC1AC7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EC1AC7">
              <w:rPr>
                <w:rFonts w:cstheme="minorHAnsi"/>
                <w:sz w:val="20"/>
                <w:szCs w:val="20"/>
              </w:rPr>
              <w:t>22 residents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E656F8" w:rsidTr="00F341CF">
        <w:trPr>
          <w:trHeight w:val="395"/>
        </w:trPr>
        <w:tc>
          <w:tcPr>
            <w:tcW w:w="1910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3931D0">
              <w:rPr>
                <w:rFonts w:cstheme="minorHAnsi"/>
                <w:b/>
                <w:szCs w:val="20"/>
              </w:rPr>
              <w:t>O2 Dependent</w:t>
            </w:r>
            <w:r w:rsidRPr="003931D0">
              <w:rPr>
                <w:rFonts w:cstheme="minorHAnsi"/>
                <w:szCs w:val="20"/>
              </w:rPr>
              <w:t xml:space="preserve"> -  </w:t>
            </w:r>
          </w:p>
          <w:p w:rsidR="00E656F8" w:rsidRPr="003931D0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3931D0">
              <w:rPr>
                <w:rFonts w:cstheme="minorHAnsi"/>
                <w:sz w:val="20"/>
                <w:szCs w:val="20"/>
              </w:rPr>
              <w:t>20 residents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E656F8" w:rsidTr="00F341CF">
        <w:trPr>
          <w:trHeight w:val="422"/>
        </w:trPr>
        <w:tc>
          <w:tcPr>
            <w:tcW w:w="1910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931D0">
              <w:rPr>
                <w:rFonts w:cstheme="minorHAnsi"/>
                <w:b/>
                <w:szCs w:val="20"/>
              </w:rPr>
              <w:t>IVs</w:t>
            </w:r>
            <w:r w:rsidRPr="003931D0">
              <w:rPr>
                <w:rFonts w:cstheme="minorHAnsi"/>
                <w:szCs w:val="20"/>
              </w:rPr>
              <w:t xml:space="preserve"> </w:t>
            </w:r>
            <w:r w:rsidRPr="003931D0">
              <w:rPr>
                <w:rFonts w:cstheme="minorHAnsi"/>
                <w:sz w:val="20"/>
                <w:szCs w:val="20"/>
              </w:rPr>
              <w:t xml:space="preserve">– </w:t>
            </w:r>
          </w:p>
          <w:p w:rsidR="00E656F8" w:rsidRPr="003931D0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3931D0">
              <w:rPr>
                <w:rFonts w:cstheme="minorHAnsi"/>
                <w:sz w:val="20"/>
                <w:szCs w:val="20"/>
              </w:rPr>
              <w:t>10 residents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E656F8" w:rsidTr="00F341CF">
        <w:trPr>
          <w:trHeight w:val="458"/>
        </w:trPr>
        <w:tc>
          <w:tcPr>
            <w:tcW w:w="1910" w:type="dxa"/>
          </w:tcPr>
          <w:p w:rsidR="00E656F8" w:rsidRPr="003931D0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3931D0">
              <w:rPr>
                <w:rFonts w:cstheme="minorHAnsi"/>
                <w:b/>
                <w:szCs w:val="20"/>
              </w:rPr>
              <w:t>Enteral Feedings</w:t>
            </w:r>
            <w:r w:rsidRPr="003931D0">
              <w:rPr>
                <w:rFonts w:cstheme="minorHAnsi"/>
                <w:szCs w:val="20"/>
              </w:rPr>
              <w:t xml:space="preserve"> – </w:t>
            </w:r>
            <w:r w:rsidRPr="003931D0">
              <w:rPr>
                <w:rFonts w:cstheme="minorHAnsi"/>
                <w:sz w:val="20"/>
                <w:szCs w:val="20"/>
              </w:rPr>
              <w:t>3 residents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E656F8" w:rsidTr="00F341CF">
        <w:trPr>
          <w:trHeight w:val="215"/>
        </w:trPr>
        <w:tc>
          <w:tcPr>
            <w:tcW w:w="1910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931D0">
              <w:rPr>
                <w:rFonts w:cstheme="minorHAnsi"/>
                <w:b/>
                <w:szCs w:val="20"/>
              </w:rPr>
              <w:t>C Diff Isolation</w:t>
            </w:r>
            <w:r w:rsidRPr="003931D0">
              <w:rPr>
                <w:rFonts w:cstheme="minorHAnsi"/>
                <w:sz w:val="20"/>
                <w:szCs w:val="20"/>
              </w:rPr>
              <w:t xml:space="preserve"> – </w:t>
            </w:r>
          </w:p>
          <w:p w:rsidR="00E656F8" w:rsidRPr="003931D0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3931D0">
              <w:rPr>
                <w:rFonts w:cstheme="minorHAnsi"/>
                <w:sz w:val="20"/>
                <w:szCs w:val="20"/>
              </w:rPr>
              <w:t>2 residents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E656F8" w:rsidTr="00F341CF">
        <w:trPr>
          <w:trHeight w:val="512"/>
        </w:trPr>
        <w:tc>
          <w:tcPr>
            <w:tcW w:w="1910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931D0">
              <w:rPr>
                <w:rFonts w:cstheme="minorHAnsi"/>
                <w:b/>
                <w:szCs w:val="20"/>
              </w:rPr>
              <w:t>Hospice</w:t>
            </w:r>
            <w:r w:rsidRPr="003931D0">
              <w:rPr>
                <w:rFonts w:cstheme="minorHAnsi"/>
                <w:szCs w:val="20"/>
              </w:rPr>
              <w:t xml:space="preserve"> </w:t>
            </w:r>
            <w:r w:rsidRPr="003931D0">
              <w:rPr>
                <w:rFonts w:cstheme="minorHAnsi"/>
                <w:sz w:val="20"/>
                <w:szCs w:val="20"/>
              </w:rPr>
              <w:t xml:space="preserve">– </w:t>
            </w:r>
          </w:p>
          <w:p w:rsidR="00E656F8" w:rsidRPr="003931D0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 w:rsidRPr="003931D0">
              <w:rPr>
                <w:rFonts w:cstheme="minorHAnsi"/>
                <w:sz w:val="20"/>
                <w:szCs w:val="20"/>
              </w:rPr>
              <w:t>1 resident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E656F8" w:rsidTr="00F341CF">
        <w:trPr>
          <w:trHeight w:val="70"/>
        </w:trPr>
        <w:tc>
          <w:tcPr>
            <w:tcW w:w="1910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Dementia –</w:t>
            </w:r>
          </w:p>
          <w:p w:rsidR="00E656F8" w:rsidRPr="00D210F4" w:rsidRDefault="00E656F8" w:rsidP="00F341CF">
            <w:pPr>
              <w:spacing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210F4">
              <w:rPr>
                <w:rFonts w:cstheme="minorHAnsi"/>
                <w:sz w:val="20"/>
                <w:szCs w:val="20"/>
              </w:rPr>
              <w:t xml:space="preserve"> residents</w:t>
            </w:r>
          </w:p>
        </w:tc>
        <w:tc>
          <w:tcPr>
            <w:tcW w:w="2383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44" w:type="dxa"/>
          </w:tcPr>
          <w:p w:rsidR="00E656F8" w:rsidRDefault="00E656F8" w:rsidP="00F341CF">
            <w:pPr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</w:tbl>
    <w:p w:rsidR="00E656F8" w:rsidRDefault="00E656F8" w:rsidP="00B049F3">
      <w:pPr>
        <w:rPr>
          <w:rFonts w:cstheme="minorHAnsi"/>
          <w:sz w:val="24"/>
          <w:szCs w:val="20"/>
        </w:rPr>
      </w:pPr>
    </w:p>
    <w:sectPr w:rsidR="00E656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8E" w:rsidRDefault="00E656F8">
      <w:pPr>
        <w:spacing w:after="0" w:line="240" w:lineRule="auto"/>
      </w:pPr>
      <w:r>
        <w:separator/>
      </w:r>
    </w:p>
  </w:endnote>
  <w:endnote w:type="continuationSeparator" w:id="0">
    <w:p w:rsidR="004D188E" w:rsidRDefault="00E6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8E" w:rsidRDefault="00E656F8">
      <w:pPr>
        <w:spacing w:after="0" w:line="240" w:lineRule="auto"/>
      </w:pPr>
      <w:r>
        <w:separator/>
      </w:r>
    </w:p>
  </w:footnote>
  <w:footnote w:type="continuationSeparator" w:id="0">
    <w:p w:rsidR="004D188E" w:rsidRDefault="00E6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22" w:rsidRPr="00803D85" w:rsidRDefault="00A55F39" w:rsidP="00CB2522">
    <w:pPr>
      <w:pStyle w:val="Header"/>
      <w:rPr>
        <w:b/>
        <w:sz w:val="28"/>
      </w:rPr>
    </w:pPr>
    <w:r w:rsidRPr="00803D85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E066FF3" wp14:editId="680194A4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701040" cy="72390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P_Hous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D85">
      <w:rPr>
        <w:b/>
        <w:sz w:val="28"/>
      </w:rPr>
      <w:t>CALIFORNIA ASSOCIATION OF HEALTH FACILITIES</w:t>
    </w:r>
  </w:p>
  <w:p w:rsidR="00CB2522" w:rsidRPr="00803D85" w:rsidRDefault="00A55F39" w:rsidP="00CB2522">
    <w:pPr>
      <w:pStyle w:val="Header"/>
      <w:rPr>
        <w:b/>
      </w:rPr>
    </w:pPr>
    <w:r w:rsidRPr="00803D85">
      <w:rPr>
        <w:b/>
        <w:sz w:val="28"/>
      </w:rPr>
      <w:t>DISASTER PREPAREDNESS PROGRAM</w:t>
    </w:r>
  </w:p>
  <w:p w:rsidR="00CB2522" w:rsidRDefault="00504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831"/>
    <w:multiLevelType w:val="hybridMultilevel"/>
    <w:tmpl w:val="78526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4C55"/>
    <w:multiLevelType w:val="hybridMultilevel"/>
    <w:tmpl w:val="4F643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A2FEC"/>
    <w:multiLevelType w:val="hybridMultilevel"/>
    <w:tmpl w:val="78526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3"/>
    <w:rsid w:val="002A5567"/>
    <w:rsid w:val="004D188E"/>
    <w:rsid w:val="007F1282"/>
    <w:rsid w:val="008F1650"/>
    <w:rsid w:val="00A55F39"/>
    <w:rsid w:val="00B049F3"/>
    <w:rsid w:val="00D519AC"/>
    <w:rsid w:val="00E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1832"/>
  <w15:chartTrackingRefBased/>
  <w15:docId w15:val="{03C9BC6E-C63F-4B42-9B10-485388D3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9F3"/>
  </w:style>
  <w:style w:type="paragraph" w:styleId="Heading2">
    <w:name w:val="heading 2"/>
    <w:basedOn w:val="Normal"/>
    <w:next w:val="Normal"/>
    <w:link w:val="Heading2Char"/>
    <w:qFormat/>
    <w:rsid w:val="00B049F3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49F3"/>
    <w:rPr>
      <w:rFonts w:ascii="Arial" w:eastAsia="Calibri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0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F3"/>
  </w:style>
  <w:style w:type="table" w:styleId="TableGrid">
    <w:name w:val="Table Grid"/>
    <w:basedOn w:val="TableNormal"/>
    <w:uiPriority w:val="39"/>
    <w:rsid w:val="00B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16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Kesterson</dc:creator>
  <cp:keywords/>
  <dc:description/>
  <cp:lastModifiedBy>Cortney Kesterson</cp:lastModifiedBy>
  <cp:revision>2</cp:revision>
  <cp:lastPrinted>2018-06-12T18:17:00Z</cp:lastPrinted>
  <dcterms:created xsi:type="dcterms:W3CDTF">2018-06-14T15:41:00Z</dcterms:created>
  <dcterms:modified xsi:type="dcterms:W3CDTF">2018-06-14T15:41:00Z</dcterms:modified>
</cp:coreProperties>
</file>